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69866" w14:textId="706B897C" w:rsidR="004803CC" w:rsidRPr="007646DD" w:rsidRDefault="00DC21A2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>
        <w:rPr>
          <w:rFonts w:eastAsia="Times New Roman" w:cs="Times New Roman"/>
          <w:b/>
          <w:kern w:val="3"/>
          <w:szCs w:val="20"/>
          <w:lang w:eastAsia="ar-SA"/>
        </w:rPr>
        <w:t xml:space="preserve"> </w:t>
      </w:r>
      <w:r w:rsidR="0010335A">
        <w:rPr>
          <w:rFonts w:eastAsia="Times New Roman" w:cs="Times New Roman"/>
          <w:b/>
          <w:kern w:val="3"/>
          <w:szCs w:val="20"/>
          <w:lang w:eastAsia="ar-SA"/>
        </w:rPr>
        <w:t xml:space="preserve"> </w:t>
      </w:r>
      <w:r w:rsidR="004803CC"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013ED428" w14:textId="486B25B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ED1F49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9BA54BD" w14:textId="0F9DB535" w:rsidR="007E56E9" w:rsidRDefault="007E56E9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2970EC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</w:t>
      </w:r>
      <w:r w:rsidR="00132764">
        <w:rPr>
          <w:rFonts w:eastAsia="Times New Roman" w:cs="Times New Roman"/>
          <w:b/>
          <w:szCs w:val="20"/>
          <w:lang w:eastAsia="pl-PL"/>
        </w:rPr>
        <w:t>4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132764">
        <w:rPr>
          <w:rFonts w:eastAsia="Times New Roman" w:cs="Times New Roman"/>
          <w:b/>
          <w:szCs w:val="20"/>
          <w:lang w:eastAsia="pl-PL"/>
        </w:rPr>
        <w:t>7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132764">
        <w:rPr>
          <w:rFonts w:eastAsia="Times New Roman" w:cs="Times New Roman"/>
          <w:b/>
          <w:szCs w:val="20"/>
          <w:lang w:eastAsia="pl-PL"/>
        </w:rPr>
        <w:t>1</w:t>
      </w:r>
    </w:p>
    <w:p w14:paraId="7380CCAB" w14:textId="70839AE0" w:rsidR="004803CC" w:rsidRPr="007646DD" w:rsidRDefault="007E56E9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r w:rsidR="008539C8">
        <w:rPr>
          <w:rFonts w:eastAsia="Times New Roman" w:cs="Times New Roman"/>
          <w:b/>
          <w:szCs w:val="20"/>
          <w:lang w:eastAsia="pl-PL"/>
        </w:rPr>
        <w:t>4</w:t>
      </w:r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7E0C8D7" w14:textId="37D3A740" w:rsidR="00132764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7646DD">
        <w:rPr>
          <w:rFonts w:eastAsia="Times New Roman" w:cs="Times New Roman"/>
          <w:b/>
          <w:szCs w:val="20"/>
          <w:lang w:eastAsia="pl-PL"/>
        </w:rPr>
        <w:t>NA</w:t>
      </w:r>
      <w:r w:rsidR="002970EC">
        <w:rPr>
          <w:rFonts w:eastAsia="Times New Roman" w:cs="Times New Roman"/>
          <w:b/>
          <w:szCs w:val="20"/>
          <w:lang w:eastAsia="pl-PL"/>
        </w:rPr>
        <w:t>WIERZCHNIA Z BETONU ASFALTOWEGO</w:t>
      </w:r>
    </w:p>
    <w:p w14:paraId="73303A14" w14:textId="136C2883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7646DD">
        <w:rPr>
          <w:rFonts w:eastAsia="Times New Roman" w:cs="Times New Roman"/>
          <w:b/>
          <w:szCs w:val="20"/>
          <w:lang w:eastAsia="pl-PL"/>
        </w:rPr>
        <w:t xml:space="preserve">WARSTWA </w:t>
      </w:r>
      <w:r w:rsidR="00132764">
        <w:rPr>
          <w:rFonts w:eastAsia="Times New Roman" w:cs="Times New Roman"/>
          <w:b/>
          <w:szCs w:val="20"/>
          <w:lang w:eastAsia="pl-PL"/>
        </w:rPr>
        <w:t>PODBUDOWY</w:t>
      </w:r>
    </w:p>
    <w:p w14:paraId="1ABD83F1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37B74C3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23B503A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881B6C9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34DFE35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2970EC">
        <w:rPr>
          <w:rFonts w:eastAsia="Times New Roman" w:cs="Times New Roman"/>
          <w:szCs w:val="20"/>
          <w:lang w:eastAsia="pl-PL"/>
        </w:rPr>
        <w:t>(dokument wzorcowy)</w:t>
      </w:r>
    </w:p>
    <w:p w14:paraId="221E1225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6AAD594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2D07B31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312B3FB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F8F9254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1ED7ACE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32A48AA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8329898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814DC5C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356606F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3BE3FD7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4A3F9D0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1B3912E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0D56BD9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6975161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619BF4B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4CC7DE9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4070913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F3BE93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DE2C85F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02DBC7B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5A4779A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18D1C45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D826E4A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FCDE3F2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8AEBDAB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2AEFB41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2970EC">
        <w:rPr>
          <w:rFonts w:eastAsia="Times New Roman" w:cs="Times New Roman"/>
          <w:b/>
          <w:szCs w:val="20"/>
          <w:lang w:eastAsia="pl-PL"/>
        </w:rPr>
        <w:t>Warszawa</w:t>
      </w:r>
    </w:p>
    <w:p w14:paraId="0DE98D96" w14:textId="2B8909DE" w:rsidR="002970EC" w:rsidRPr="002970EC" w:rsidRDefault="00986E35" w:rsidP="002970EC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Czerwiec </w:t>
      </w:r>
      <w:r w:rsidR="00334630">
        <w:rPr>
          <w:rFonts w:eastAsia="Times New Roman" w:cs="Times New Roman"/>
          <w:szCs w:val="20"/>
          <w:lang w:eastAsia="pl-PL"/>
        </w:rPr>
        <w:t>202</w:t>
      </w:r>
      <w:r w:rsidR="00230665">
        <w:rPr>
          <w:rFonts w:eastAsia="Times New Roman" w:cs="Times New Roman"/>
          <w:szCs w:val="20"/>
          <w:lang w:eastAsia="pl-PL"/>
        </w:rPr>
        <w:t>4</w:t>
      </w:r>
    </w:p>
    <w:p w14:paraId="53E963F9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</w:rPr>
      </w:pPr>
    </w:p>
    <w:p w14:paraId="3BAD25F1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C956A42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B1A72C5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0B1AEBC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B891A7F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5CA3675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997E272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2D7153E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056BF99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B00FC6B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FE05251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BC2AD31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DCB7EAE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2C7DE23" w14:textId="24C72F2A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2970EC" w:rsidRPr="002970EC" w14:paraId="4BD68D30" w14:textId="77777777" w:rsidTr="00084F4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1A12F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2970EC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2970EC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2970EC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14:paraId="7BB151F4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2970EC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1F23A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2970EC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2970EC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2970EC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2970EC" w:rsidRPr="002970EC" w14:paraId="51540DD9" w14:textId="77777777" w:rsidTr="00084F4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3366B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 w:rsidRPr="002970EC"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2970EC">
              <w:rPr>
                <w:rFonts w:eastAsia="Calibri" w:cs="Times New Roman"/>
                <w:b/>
                <w:bCs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B6165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2970EC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2970EC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2970EC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  <w:tr w:rsidR="002970EC" w:rsidRPr="002970EC" w14:paraId="214BE333" w14:textId="77777777" w:rsidTr="00084F4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460F5" w14:textId="77777777" w:rsidR="002970EC" w:rsidRDefault="005D7288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V02</w:t>
            </w:r>
          </w:p>
          <w:p w14:paraId="20A41EFB" w14:textId="2738500B" w:rsidR="005D7288" w:rsidRPr="002970EC" w:rsidRDefault="0046474E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30.09.2019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53695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2970EC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  <w:tr w:rsidR="00FA5A57" w:rsidRPr="002970EC" w14:paraId="1A69B2DE" w14:textId="77777777" w:rsidTr="00FA5A57">
        <w:trPr>
          <w:trHeight w:val="23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8AADE" w14:textId="7F61CE65" w:rsidR="00FA5A57" w:rsidRDefault="00FA5A57" w:rsidP="002C519D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V03</w:t>
            </w:r>
          </w:p>
          <w:p w14:paraId="055FC73E" w14:textId="22F4410F" w:rsidR="00FA5A57" w:rsidRPr="002970EC" w:rsidRDefault="00FA5A57" w:rsidP="00FA5A57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</w:t>
            </w:r>
            <w:r w:rsidR="00EC7C37">
              <w:rPr>
                <w:rFonts w:eastAsia="Calibri" w:cs="Times New Roman"/>
                <w:b/>
                <w:bCs/>
                <w:szCs w:val="24"/>
                <w:lang w:val="en-GB"/>
              </w:rPr>
              <w:t>5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.202</w:t>
            </w:r>
            <w:r w:rsidR="00EC0842">
              <w:rPr>
                <w:rFonts w:eastAsia="Calibri" w:cs="Times New Roman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B38AA" w14:textId="77777777" w:rsidR="00FA5A57" w:rsidRPr="002970EC" w:rsidRDefault="00FA5A57" w:rsidP="002C519D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2970EC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  <w:tr w:rsidR="004E3301" w:rsidRPr="002970EC" w14:paraId="0D0BD8A0" w14:textId="77777777" w:rsidTr="00FA5A57">
        <w:trPr>
          <w:trHeight w:val="23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CB396" w14:textId="77777777" w:rsidR="004E3301" w:rsidRDefault="004E3301" w:rsidP="002C519D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V04</w:t>
            </w:r>
          </w:p>
          <w:p w14:paraId="0EEA3C25" w14:textId="402685B9" w:rsidR="00230665" w:rsidRDefault="00986E35" w:rsidP="002C519D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06.</w:t>
            </w:r>
            <w:r w:rsidR="00230665">
              <w:rPr>
                <w:rFonts w:eastAsia="Calibri" w:cs="Times New Roman"/>
                <w:b/>
                <w:bCs/>
                <w:szCs w:val="24"/>
                <w:lang w:val="en-GB"/>
              </w:rPr>
              <w:t>2024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2030D" w14:textId="61F8F897" w:rsidR="004E3301" w:rsidRPr="002970EC" w:rsidRDefault="004E3301" w:rsidP="002C519D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</w:tbl>
    <w:p w14:paraId="6FD31660" w14:textId="77777777" w:rsidR="002970EC" w:rsidRPr="002970EC" w:rsidRDefault="002970EC" w:rsidP="002970EC">
      <w:pPr>
        <w:spacing w:before="120" w:after="120"/>
        <w:jc w:val="both"/>
        <w:rPr>
          <w:szCs w:val="20"/>
        </w:rPr>
      </w:pPr>
    </w:p>
    <w:p w14:paraId="100E4881" w14:textId="77777777" w:rsidR="002970EC" w:rsidRPr="002970EC" w:rsidRDefault="002970EC" w:rsidP="002970EC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bCs/>
          <w:szCs w:val="20"/>
        </w:rPr>
      </w:pPr>
      <w:r w:rsidRPr="002970EC">
        <w:rPr>
          <w:rFonts w:eastAsia="Times New Roman" w:cs="Times New Roman"/>
          <w:bCs/>
          <w:szCs w:val="20"/>
        </w:rPr>
        <w:t>Opracowano</w:t>
      </w:r>
    </w:p>
    <w:p w14:paraId="0F00386F" w14:textId="77777777" w:rsidR="002970EC" w:rsidRPr="002970EC" w:rsidRDefault="002970EC" w:rsidP="002970EC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bCs/>
          <w:szCs w:val="20"/>
        </w:rPr>
      </w:pPr>
      <w:r w:rsidRPr="002970EC">
        <w:rPr>
          <w:rFonts w:eastAsia="Times New Roman" w:cs="Times New Roman"/>
          <w:bCs/>
          <w:szCs w:val="20"/>
        </w:rPr>
        <w:t>w Departamencie Technologii Budowy Dróg GDDKiA</w:t>
      </w:r>
    </w:p>
    <w:p w14:paraId="1681BD50" w14:textId="77777777" w:rsidR="002970EC" w:rsidRPr="002970EC" w:rsidRDefault="002970EC" w:rsidP="002970EC">
      <w:pPr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szCs w:val="20"/>
        </w:rPr>
      </w:pPr>
      <w:r w:rsidRPr="002970EC">
        <w:rPr>
          <w:rFonts w:eastAsia="Times New Roman" w:cs="Times New Roman"/>
          <w:szCs w:val="20"/>
        </w:rPr>
        <w:t>we współpracy</w:t>
      </w:r>
    </w:p>
    <w:p w14:paraId="0A486861" w14:textId="77777777" w:rsidR="002970EC" w:rsidRPr="002970EC" w:rsidRDefault="002970EC" w:rsidP="002970EC">
      <w:pPr>
        <w:autoSpaceDE w:val="0"/>
        <w:autoSpaceDN w:val="0"/>
        <w:adjustRightInd w:val="0"/>
        <w:spacing w:before="120" w:after="0" w:line="288" w:lineRule="auto"/>
        <w:jc w:val="right"/>
        <w:rPr>
          <w:rFonts w:eastAsia="Cambria" w:cs="Cambria"/>
          <w:b/>
          <w:szCs w:val="20"/>
          <w:lang w:eastAsia="pl-PL"/>
        </w:rPr>
      </w:pPr>
      <w:r w:rsidRPr="002970EC">
        <w:rPr>
          <w:rFonts w:eastAsia="Times New Roman" w:cs="Times New Roman"/>
          <w:szCs w:val="20"/>
        </w:rPr>
        <w:t xml:space="preserve">z Laboratoriami Drogowymi </w:t>
      </w:r>
      <w:r w:rsidRPr="002970EC">
        <w:rPr>
          <w:rFonts w:eastAsia="Times New Roman" w:cs="Times New Roman"/>
          <w:szCs w:val="20"/>
          <w:lang w:eastAsia="pl-PL"/>
        </w:rPr>
        <w:t>GDDKiA</w:t>
      </w:r>
    </w:p>
    <w:p w14:paraId="16D8FB33" w14:textId="77777777" w:rsidR="002970EC" w:rsidRPr="002970EC" w:rsidRDefault="002970EC" w:rsidP="002970EC">
      <w:pPr>
        <w:spacing w:before="120" w:after="120"/>
        <w:jc w:val="both"/>
        <w:rPr>
          <w:szCs w:val="20"/>
        </w:rPr>
      </w:pPr>
      <w:r w:rsidRPr="002970EC">
        <w:rPr>
          <w:szCs w:val="20"/>
        </w:rPr>
        <w:br w:type="page"/>
      </w:r>
    </w:p>
    <w:p w14:paraId="6922CF28" w14:textId="759C51F9" w:rsidR="004803CC" w:rsidRPr="007646DD" w:rsidRDefault="004803CC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SPIS TREŚCI</w:t>
      </w:r>
    </w:p>
    <w:p w14:paraId="11D01D75" w14:textId="3E06209C" w:rsidR="006441F7" w:rsidRDefault="006441F7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rPr>
          <w:szCs w:val="20"/>
        </w:rPr>
        <w:fldChar w:fldCharType="begin"/>
      </w:r>
      <w:r>
        <w:rPr>
          <w:szCs w:val="20"/>
        </w:rPr>
        <w:instrText xml:space="preserve"> TOC \o "1-3" \h \z \u </w:instrText>
      </w:r>
      <w:r>
        <w:rPr>
          <w:szCs w:val="20"/>
        </w:rPr>
        <w:fldChar w:fldCharType="separate"/>
      </w:r>
      <w:hyperlink w:anchor="_Toc156368742" w:history="1">
        <w:r w:rsidRPr="00A35D24">
          <w:rPr>
            <w:rStyle w:val="Hipercze"/>
            <w:noProof/>
          </w:rPr>
          <w:t>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A35D24">
          <w:rPr>
            <w:rStyle w:val="Hipercze"/>
            <w:noProof/>
          </w:rPr>
          <w:t>WSTĘP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_Toc156368742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806D0AA" w14:textId="6E31986A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43" w:history="1">
        <w:r w:rsidR="006441F7" w:rsidRPr="00A35D24">
          <w:rPr>
            <w:rStyle w:val="Hipercze"/>
            <w:noProof/>
          </w:rPr>
          <w:t>1.1.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Nazwa zadania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_Toc156368743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 w:rsidR="006441F7">
          <w:rPr>
            <w:noProof/>
            <w:webHidden/>
          </w:rPr>
          <w:fldChar w:fldCharType="end"/>
        </w:r>
      </w:hyperlink>
    </w:p>
    <w:p w14:paraId="38800EAE" w14:textId="487A2884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44" w:history="1">
        <w:r w:rsidR="006441F7" w:rsidRPr="00A35D24">
          <w:rPr>
            <w:rStyle w:val="Hipercze"/>
            <w:noProof/>
          </w:rPr>
          <w:t>1.2.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Przedmiot WWiORB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_Toc156368744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 w:rsidR="006441F7">
          <w:rPr>
            <w:noProof/>
            <w:webHidden/>
          </w:rPr>
          <w:fldChar w:fldCharType="end"/>
        </w:r>
      </w:hyperlink>
    </w:p>
    <w:p w14:paraId="23C00C0B" w14:textId="3E5A170A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45" w:history="1">
        <w:r w:rsidR="006441F7" w:rsidRPr="00A35D24">
          <w:rPr>
            <w:rStyle w:val="Hipercze"/>
            <w:noProof/>
          </w:rPr>
          <w:t>1.3.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Zakres stosowania WWiORB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_Toc156368745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 w:rsidR="006441F7">
          <w:rPr>
            <w:noProof/>
            <w:webHidden/>
          </w:rPr>
          <w:fldChar w:fldCharType="end"/>
        </w:r>
      </w:hyperlink>
    </w:p>
    <w:p w14:paraId="199ACBE1" w14:textId="2E963669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46" w:history="1">
        <w:r w:rsidR="006441F7" w:rsidRPr="00A35D24">
          <w:rPr>
            <w:rStyle w:val="Hipercze"/>
            <w:noProof/>
          </w:rPr>
          <w:t>1.4.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Informacje ogólne o terenie budowy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_Toc156368746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 w:rsidR="006441F7">
          <w:rPr>
            <w:noProof/>
            <w:webHidden/>
          </w:rPr>
          <w:fldChar w:fldCharType="end"/>
        </w:r>
      </w:hyperlink>
    </w:p>
    <w:p w14:paraId="628C2DF5" w14:textId="73F1B9B4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47" w:history="1">
        <w:r w:rsidR="006441F7" w:rsidRPr="00A35D24">
          <w:rPr>
            <w:rStyle w:val="Hipercze"/>
            <w:noProof/>
          </w:rPr>
          <w:t>1.5.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Określenia podstawowe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_Toc156368747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 w:rsidR="006441F7">
          <w:rPr>
            <w:noProof/>
            <w:webHidden/>
          </w:rPr>
          <w:fldChar w:fldCharType="end"/>
        </w:r>
      </w:hyperlink>
    </w:p>
    <w:p w14:paraId="36CC0B30" w14:textId="6A01B15D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48" w:history="1">
        <w:r w:rsidR="006441F7" w:rsidRPr="00A35D24">
          <w:rPr>
            <w:rStyle w:val="Hipercze"/>
            <w:noProof/>
          </w:rPr>
          <w:t>1.6.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Ogólne wymagania dotyczące robót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_Toc156368748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 w:rsidR="006441F7">
          <w:rPr>
            <w:noProof/>
            <w:webHidden/>
          </w:rPr>
          <w:fldChar w:fldCharType="end"/>
        </w:r>
      </w:hyperlink>
    </w:p>
    <w:p w14:paraId="4CD5FB97" w14:textId="7BFDF885" w:rsidR="006441F7" w:rsidRDefault="00C826A9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49" w:history="1">
        <w:r w:rsidR="006441F7" w:rsidRPr="00A35D24">
          <w:rPr>
            <w:rStyle w:val="Hipercze"/>
            <w:noProof/>
          </w:rPr>
          <w:t>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MATERIAŁY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_Toc156368749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 w:rsidR="006441F7">
          <w:rPr>
            <w:noProof/>
            <w:webHidden/>
          </w:rPr>
          <w:fldChar w:fldCharType="end"/>
        </w:r>
      </w:hyperlink>
    </w:p>
    <w:p w14:paraId="4821B0D0" w14:textId="3C440A21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50" w:history="1">
        <w:r w:rsidR="006441F7" w:rsidRPr="00A35D24">
          <w:rPr>
            <w:rStyle w:val="Hipercze"/>
            <w:noProof/>
          </w:rPr>
          <w:t>2.1.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Rodzaje materiałów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_Toc156368750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6</w:t>
        </w:r>
        <w:r w:rsidR="006441F7">
          <w:rPr>
            <w:noProof/>
            <w:webHidden/>
          </w:rPr>
          <w:fldChar w:fldCharType="end"/>
        </w:r>
      </w:hyperlink>
    </w:p>
    <w:p w14:paraId="4F88F70D" w14:textId="17B2CE45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51" w:history="1">
        <w:r w:rsidR="006441F7" w:rsidRPr="00A35D24">
          <w:rPr>
            <w:rStyle w:val="Hipercze"/>
            <w:noProof/>
          </w:rPr>
          <w:t>2.1.1.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Granulat asfaltowy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_Toc156368751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7</w:t>
        </w:r>
        <w:r w:rsidR="006441F7">
          <w:rPr>
            <w:noProof/>
            <w:webHidden/>
          </w:rPr>
          <w:fldChar w:fldCharType="end"/>
        </w:r>
      </w:hyperlink>
    </w:p>
    <w:p w14:paraId="547A7F3E" w14:textId="2C5972F9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52" w:history="1">
        <w:r w:rsidR="006441F7" w:rsidRPr="00A35D24">
          <w:rPr>
            <w:rStyle w:val="Hipercze"/>
            <w:noProof/>
          </w:rPr>
          <w:t>2.2.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Wymagania wobec innych materiałów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_Toc156368752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11</w:t>
        </w:r>
        <w:r w:rsidR="006441F7">
          <w:rPr>
            <w:noProof/>
            <w:webHidden/>
          </w:rPr>
          <w:fldChar w:fldCharType="end"/>
        </w:r>
      </w:hyperlink>
    </w:p>
    <w:p w14:paraId="7A705F56" w14:textId="55C7323D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53" w:history="1">
        <w:r w:rsidR="006441F7" w:rsidRPr="00A35D24">
          <w:rPr>
            <w:rStyle w:val="Hipercze"/>
            <w:noProof/>
          </w:rPr>
          <w:t>2.2.1.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Materiały do połączeń technologicznych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_Toc156368753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11</w:t>
        </w:r>
        <w:r w:rsidR="006441F7">
          <w:rPr>
            <w:noProof/>
            <w:webHidden/>
          </w:rPr>
          <w:fldChar w:fldCharType="end"/>
        </w:r>
      </w:hyperlink>
    </w:p>
    <w:p w14:paraId="44066313" w14:textId="7135E9D2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54" w:history="1">
        <w:r w:rsidR="006441F7" w:rsidRPr="00A35D24">
          <w:rPr>
            <w:rStyle w:val="Hipercze"/>
            <w:noProof/>
          </w:rPr>
          <w:t>2.2.2.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Lepiszcze do skropienia podłoża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_Toc156368754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11</w:t>
        </w:r>
        <w:r w:rsidR="006441F7">
          <w:rPr>
            <w:noProof/>
            <w:webHidden/>
          </w:rPr>
          <w:fldChar w:fldCharType="end"/>
        </w:r>
      </w:hyperlink>
    </w:p>
    <w:p w14:paraId="44139B0E" w14:textId="1714EEB4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55" w:history="1">
        <w:r w:rsidR="006441F7" w:rsidRPr="00A35D24">
          <w:rPr>
            <w:rStyle w:val="Hipercze"/>
            <w:noProof/>
          </w:rPr>
          <w:t>2.2.3.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Dodatki do mieszanki mineralno-asfaltowej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_Toc156368755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11</w:t>
        </w:r>
        <w:r w:rsidR="006441F7">
          <w:rPr>
            <w:noProof/>
            <w:webHidden/>
          </w:rPr>
          <w:fldChar w:fldCharType="end"/>
        </w:r>
      </w:hyperlink>
    </w:p>
    <w:p w14:paraId="3F30490B" w14:textId="00671A48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56" w:history="1">
        <w:r w:rsidR="006441F7" w:rsidRPr="00A35D24">
          <w:rPr>
            <w:rStyle w:val="Hipercze"/>
            <w:noProof/>
          </w:rPr>
          <w:t>2.3.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Dostawy materiałów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_Toc156368756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12</w:t>
        </w:r>
        <w:r w:rsidR="006441F7">
          <w:rPr>
            <w:noProof/>
            <w:webHidden/>
          </w:rPr>
          <w:fldChar w:fldCharType="end"/>
        </w:r>
      </w:hyperlink>
    </w:p>
    <w:p w14:paraId="3A6F067C" w14:textId="45DF3A53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57" w:history="1">
        <w:r w:rsidR="006441F7" w:rsidRPr="00A35D24">
          <w:rPr>
            <w:rStyle w:val="Hipercze"/>
            <w:noProof/>
          </w:rPr>
          <w:t>2.4.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Składowanie materiałów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_Toc156368757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12</w:t>
        </w:r>
        <w:r w:rsidR="006441F7">
          <w:rPr>
            <w:noProof/>
            <w:webHidden/>
          </w:rPr>
          <w:fldChar w:fldCharType="end"/>
        </w:r>
      </w:hyperlink>
    </w:p>
    <w:p w14:paraId="50589491" w14:textId="24BE53F4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58" w:history="1">
        <w:r w:rsidR="006441F7" w:rsidRPr="00A35D24">
          <w:rPr>
            <w:rStyle w:val="Hipercze"/>
            <w:noProof/>
          </w:rPr>
          <w:t>2.4.1.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Składowanie kruszywa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_Toc156368758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12</w:t>
        </w:r>
        <w:r w:rsidR="006441F7">
          <w:rPr>
            <w:noProof/>
            <w:webHidden/>
          </w:rPr>
          <w:fldChar w:fldCharType="end"/>
        </w:r>
      </w:hyperlink>
    </w:p>
    <w:p w14:paraId="7148707D" w14:textId="1AC735E5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59" w:history="1">
        <w:r w:rsidR="006441F7" w:rsidRPr="00A35D24">
          <w:rPr>
            <w:rStyle w:val="Hipercze"/>
            <w:noProof/>
          </w:rPr>
          <w:t>2.4.2.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Składowanie wypełniacza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_Toc156368759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12</w:t>
        </w:r>
        <w:r w:rsidR="006441F7">
          <w:rPr>
            <w:noProof/>
            <w:webHidden/>
          </w:rPr>
          <w:fldChar w:fldCharType="end"/>
        </w:r>
      </w:hyperlink>
    </w:p>
    <w:p w14:paraId="0310683F" w14:textId="19CF7D9F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60" w:history="1">
        <w:r w:rsidR="006441F7" w:rsidRPr="00A35D24">
          <w:rPr>
            <w:rStyle w:val="Hipercze"/>
            <w:noProof/>
          </w:rPr>
          <w:t>2.4.3.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Składowanie asfaltu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_Toc156368760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12</w:t>
        </w:r>
        <w:r w:rsidR="006441F7">
          <w:rPr>
            <w:noProof/>
            <w:webHidden/>
          </w:rPr>
          <w:fldChar w:fldCharType="end"/>
        </w:r>
      </w:hyperlink>
    </w:p>
    <w:p w14:paraId="277BDDAE" w14:textId="1D90B80E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61" w:history="1">
        <w:r w:rsidR="006441F7" w:rsidRPr="00A35D24">
          <w:rPr>
            <w:rStyle w:val="Hipercze"/>
            <w:noProof/>
          </w:rPr>
          <w:t>2.4.4.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Składowanie środka adhezyjnego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_Toc156368761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12</w:t>
        </w:r>
        <w:r w:rsidR="006441F7">
          <w:rPr>
            <w:noProof/>
            <w:webHidden/>
          </w:rPr>
          <w:fldChar w:fldCharType="end"/>
        </w:r>
      </w:hyperlink>
    </w:p>
    <w:p w14:paraId="55F416CE" w14:textId="78097C91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62" w:history="1">
        <w:r w:rsidR="006441F7" w:rsidRPr="00A35D24">
          <w:rPr>
            <w:rStyle w:val="Hipercze"/>
            <w:noProof/>
          </w:rPr>
          <w:t>2.4.5.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Składowanie granulatu asfaltowego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_Toc156368762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12</w:t>
        </w:r>
        <w:r w:rsidR="006441F7">
          <w:rPr>
            <w:noProof/>
            <w:webHidden/>
          </w:rPr>
          <w:fldChar w:fldCharType="end"/>
        </w:r>
      </w:hyperlink>
    </w:p>
    <w:p w14:paraId="101BCF54" w14:textId="632FAE6E" w:rsidR="006441F7" w:rsidRDefault="00C826A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63" w:history="1">
        <w:r w:rsidR="006441F7" w:rsidRPr="00A35D24">
          <w:rPr>
            <w:rStyle w:val="Hipercze"/>
            <w:noProof/>
          </w:rPr>
          <w:t>3.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SPRZĘT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_Toc156368763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13</w:t>
        </w:r>
        <w:r w:rsidR="006441F7">
          <w:rPr>
            <w:noProof/>
            <w:webHidden/>
          </w:rPr>
          <w:fldChar w:fldCharType="end"/>
        </w:r>
      </w:hyperlink>
    </w:p>
    <w:p w14:paraId="15ED91F9" w14:textId="39143E14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64" w:history="1">
        <w:r w:rsidR="006441F7" w:rsidRPr="00A35D24">
          <w:rPr>
            <w:rStyle w:val="Hipercze"/>
            <w:noProof/>
          </w:rPr>
          <w:t>3.1.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Wytwórnia mieszanek mineralno-asfaltowych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_Toc156368764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13</w:t>
        </w:r>
        <w:r w:rsidR="006441F7">
          <w:rPr>
            <w:noProof/>
            <w:webHidden/>
          </w:rPr>
          <w:fldChar w:fldCharType="end"/>
        </w:r>
      </w:hyperlink>
    </w:p>
    <w:p w14:paraId="5605C9BC" w14:textId="4FF27220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65" w:history="1">
        <w:r w:rsidR="006441F7" w:rsidRPr="00A35D24">
          <w:rPr>
            <w:rStyle w:val="Hipercze"/>
            <w:noProof/>
          </w:rPr>
          <w:t>3.2.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Układarka mieszanek mineralno-asfaltowych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_Toc156368765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13</w:t>
        </w:r>
        <w:r w:rsidR="006441F7">
          <w:rPr>
            <w:noProof/>
            <w:webHidden/>
          </w:rPr>
          <w:fldChar w:fldCharType="end"/>
        </w:r>
      </w:hyperlink>
    </w:p>
    <w:p w14:paraId="371907B1" w14:textId="60E9F5A2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66" w:history="1">
        <w:r w:rsidR="006441F7" w:rsidRPr="00A35D24">
          <w:rPr>
            <w:rStyle w:val="Hipercze"/>
            <w:noProof/>
          </w:rPr>
          <w:t>3.3.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Walce do zagęszczania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_Toc156368766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13</w:t>
        </w:r>
        <w:r w:rsidR="006441F7">
          <w:rPr>
            <w:noProof/>
            <w:webHidden/>
          </w:rPr>
          <w:fldChar w:fldCharType="end"/>
        </w:r>
      </w:hyperlink>
    </w:p>
    <w:p w14:paraId="5648D556" w14:textId="1982D79E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67" w:history="1">
        <w:r w:rsidR="006441F7" w:rsidRPr="00A35D24">
          <w:rPr>
            <w:rStyle w:val="Hipercze"/>
            <w:noProof/>
          </w:rPr>
          <w:t>3.4.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Skrapiarki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_Toc156368767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13</w:t>
        </w:r>
        <w:r w:rsidR="006441F7">
          <w:rPr>
            <w:noProof/>
            <w:webHidden/>
          </w:rPr>
          <w:fldChar w:fldCharType="end"/>
        </w:r>
      </w:hyperlink>
    </w:p>
    <w:p w14:paraId="432D1B62" w14:textId="6A934A15" w:rsidR="006441F7" w:rsidRDefault="00C826A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68" w:history="1">
        <w:r w:rsidR="006441F7" w:rsidRPr="00A35D24">
          <w:rPr>
            <w:rStyle w:val="Hipercze"/>
            <w:noProof/>
          </w:rPr>
          <w:t>4.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TRANSPORT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_Toc156368768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14</w:t>
        </w:r>
        <w:r w:rsidR="006441F7">
          <w:rPr>
            <w:noProof/>
            <w:webHidden/>
          </w:rPr>
          <w:fldChar w:fldCharType="end"/>
        </w:r>
      </w:hyperlink>
    </w:p>
    <w:p w14:paraId="348061F5" w14:textId="75A175A1" w:rsidR="006441F7" w:rsidRDefault="00C826A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69" w:history="1">
        <w:r w:rsidR="006441F7" w:rsidRPr="00A35D24">
          <w:rPr>
            <w:rStyle w:val="Hipercze"/>
            <w:noProof/>
          </w:rPr>
          <w:t>5.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WYKONANIE ROBÓT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_Toc156368769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14</w:t>
        </w:r>
        <w:r w:rsidR="006441F7">
          <w:rPr>
            <w:noProof/>
            <w:webHidden/>
          </w:rPr>
          <w:fldChar w:fldCharType="end"/>
        </w:r>
      </w:hyperlink>
    </w:p>
    <w:p w14:paraId="3C3AC84C" w14:textId="5053E578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70" w:history="1">
        <w:r w:rsidR="006441F7" w:rsidRPr="00A35D24">
          <w:rPr>
            <w:rStyle w:val="Hipercze"/>
            <w:noProof/>
          </w:rPr>
          <w:t>5.1.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Projektowanie mieszanki mineralno-asfaltowej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_Toc156368770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14</w:t>
        </w:r>
        <w:r w:rsidR="006441F7">
          <w:rPr>
            <w:noProof/>
            <w:webHidden/>
          </w:rPr>
          <w:fldChar w:fldCharType="end"/>
        </w:r>
      </w:hyperlink>
    </w:p>
    <w:p w14:paraId="3622F2B6" w14:textId="676E3005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71" w:history="1">
        <w:r w:rsidR="006441F7" w:rsidRPr="00A35D24">
          <w:rPr>
            <w:rStyle w:val="Hipercze"/>
            <w:noProof/>
          </w:rPr>
          <w:t>5.2.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Wytwarzanie MMA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_Toc156368771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14</w:t>
        </w:r>
        <w:r w:rsidR="006441F7">
          <w:rPr>
            <w:noProof/>
            <w:webHidden/>
          </w:rPr>
          <w:fldChar w:fldCharType="end"/>
        </w:r>
      </w:hyperlink>
    </w:p>
    <w:p w14:paraId="75C6078E" w14:textId="53139FF4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72" w:history="1">
        <w:r w:rsidR="006441F7" w:rsidRPr="00A35D24">
          <w:rPr>
            <w:rStyle w:val="Hipercze"/>
            <w:noProof/>
          </w:rPr>
          <w:t>5.3.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Przygotowanie podłoża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_Toc156368772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15</w:t>
        </w:r>
        <w:r w:rsidR="006441F7">
          <w:rPr>
            <w:noProof/>
            <w:webHidden/>
          </w:rPr>
          <w:fldChar w:fldCharType="end"/>
        </w:r>
      </w:hyperlink>
    </w:p>
    <w:p w14:paraId="491CD1D0" w14:textId="28DEC1C3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73" w:history="1">
        <w:r w:rsidR="006441F7" w:rsidRPr="00A35D24">
          <w:rPr>
            <w:rStyle w:val="Hipercze"/>
            <w:noProof/>
          </w:rPr>
          <w:t>5.3.1.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Połączenia międzywarstwowe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_Toc156368773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16</w:t>
        </w:r>
        <w:r w:rsidR="006441F7">
          <w:rPr>
            <w:noProof/>
            <w:webHidden/>
          </w:rPr>
          <w:fldChar w:fldCharType="end"/>
        </w:r>
      </w:hyperlink>
    </w:p>
    <w:p w14:paraId="71AA02E2" w14:textId="4252D9D3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74" w:history="1">
        <w:r w:rsidR="006441F7" w:rsidRPr="00A35D24">
          <w:rPr>
            <w:rStyle w:val="Hipercze"/>
            <w:noProof/>
          </w:rPr>
          <w:t>5.4.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Warunki atmosferyczne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_Toc156368774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16</w:t>
        </w:r>
        <w:r w:rsidR="006441F7">
          <w:rPr>
            <w:noProof/>
            <w:webHidden/>
          </w:rPr>
          <w:fldChar w:fldCharType="end"/>
        </w:r>
      </w:hyperlink>
    </w:p>
    <w:p w14:paraId="223D8EA4" w14:textId="360B66F5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75" w:history="1">
        <w:r w:rsidR="006441F7" w:rsidRPr="00A35D24">
          <w:rPr>
            <w:rStyle w:val="Hipercze"/>
            <w:noProof/>
          </w:rPr>
          <w:t>5.5.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Próba technologiczna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_Toc156368775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16</w:t>
        </w:r>
        <w:r w:rsidR="006441F7">
          <w:rPr>
            <w:noProof/>
            <w:webHidden/>
          </w:rPr>
          <w:fldChar w:fldCharType="end"/>
        </w:r>
      </w:hyperlink>
    </w:p>
    <w:p w14:paraId="2E95EAD8" w14:textId="4AE0D55D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76" w:history="1">
        <w:r w:rsidR="006441F7" w:rsidRPr="00A35D24">
          <w:rPr>
            <w:rStyle w:val="Hipercze"/>
            <w:noProof/>
          </w:rPr>
          <w:t>5.6.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Odcinek próbny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_Toc156368776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16</w:t>
        </w:r>
        <w:r w:rsidR="006441F7">
          <w:rPr>
            <w:noProof/>
            <w:webHidden/>
          </w:rPr>
          <w:fldChar w:fldCharType="end"/>
        </w:r>
      </w:hyperlink>
    </w:p>
    <w:p w14:paraId="485F1BF6" w14:textId="2277F70A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77" w:history="1">
        <w:r w:rsidR="006441F7" w:rsidRPr="00A35D24">
          <w:rPr>
            <w:rStyle w:val="Hipercze"/>
            <w:noProof/>
          </w:rPr>
          <w:t>5.7.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Wbudowywanie mieszanki MMA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_Toc156368777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17</w:t>
        </w:r>
        <w:r w:rsidR="006441F7">
          <w:rPr>
            <w:noProof/>
            <w:webHidden/>
          </w:rPr>
          <w:fldChar w:fldCharType="end"/>
        </w:r>
      </w:hyperlink>
    </w:p>
    <w:p w14:paraId="03C08EC1" w14:textId="75D03469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78" w:history="1">
        <w:r w:rsidR="006441F7" w:rsidRPr="00A35D24">
          <w:rPr>
            <w:rStyle w:val="Hipercze"/>
            <w:noProof/>
          </w:rPr>
          <w:t>5.8.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Połączenia technologiczne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_Toc156368778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18</w:t>
        </w:r>
        <w:r w:rsidR="006441F7">
          <w:rPr>
            <w:noProof/>
            <w:webHidden/>
          </w:rPr>
          <w:fldChar w:fldCharType="end"/>
        </w:r>
      </w:hyperlink>
    </w:p>
    <w:p w14:paraId="0D312230" w14:textId="384CEABD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79" w:history="1">
        <w:r w:rsidR="006441F7" w:rsidRPr="00A35D24">
          <w:rPr>
            <w:rStyle w:val="Hipercze"/>
            <w:noProof/>
          </w:rPr>
          <w:t>5.8.1.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Sposób i warunki aplikacji materiałów stosowanych do złączy.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_Toc156368779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18</w:t>
        </w:r>
        <w:r w:rsidR="006441F7">
          <w:rPr>
            <w:noProof/>
            <w:webHidden/>
          </w:rPr>
          <w:fldChar w:fldCharType="end"/>
        </w:r>
      </w:hyperlink>
    </w:p>
    <w:p w14:paraId="30F93506" w14:textId="288658E4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80" w:history="1">
        <w:r w:rsidR="006441F7" w:rsidRPr="00A35D24">
          <w:rPr>
            <w:rStyle w:val="Hipercze"/>
            <w:noProof/>
          </w:rPr>
          <w:t>5.8.2.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Sposób wykonania złączy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_Toc156368780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18</w:t>
        </w:r>
        <w:r w:rsidR="006441F7">
          <w:rPr>
            <w:noProof/>
            <w:webHidden/>
          </w:rPr>
          <w:fldChar w:fldCharType="end"/>
        </w:r>
      </w:hyperlink>
    </w:p>
    <w:p w14:paraId="6373F9C0" w14:textId="19F06FB7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1" w:history="1">
        <w:r w:rsidR="006441F7" w:rsidRPr="00A35D24">
          <w:rPr>
            <w:rStyle w:val="Hipercze"/>
            <w:noProof/>
          </w:rPr>
          <w:t>5.9.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Krawędzie zewnętrzne warstwy podbudowy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_Toc156368781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19</w:t>
        </w:r>
        <w:r w:rsidR="006441F7">
          <w:rPr>
            <w:noProof/>
            <w:webHidden/>
          </w:rPr>
          <w:fldChar w:fldCharType="end"/>
        </w:r>
      </w:hyperlink>
    </w:p>
    <w:p w14:paraId="73411B08" w14:textId="20B3D4AD" w:rsidR="006441F7" w:rsidRDefault="00C826A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2" w:history="1">
        <w:r w:rsidR="006441F7" w:rsidRPr="00A35D24">
          <w:rPr>
            <w:rStyle w:val="Hipercze"/>
            <w:noProof/>
          </w:rPr>
          <w:t>6.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KONTROLA JAKOŚCI ROBÓT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_Toc156368782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20</w:t>
        </w:r>
        <w:r w:rsidR="006441F7">
          <w:rPr>
            <w:noProof/>
            <w:webHidden/>
          </w:rPr>
          <w:fldChar w:fldCharType="end"/>
        </w:r>
      </w:hyperlink>
    </w:p>
    <w:p w14:paraId="23B6EB68" w14:textId="50F8916D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3" w:history="1">
        <w:r w:rsidR="006441F7" w:rsidRPr="00A35D24">
          <w:rPr>
            <w:rStyle w:val="Hipercze"/>
            <w:noProof/>
          </w:rPr>
          <w:t>6.1.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Ogólne wymagania dotyczące kontroli jakości robót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_Toc156368783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20</w:t>
        </w:r>
        <w:r w:rsidR="006441F7">
          <w:rPr>
            <w:noProof/>
            <w:webHidden/>
          </w:rPr>
          <w:fldChar w:fldCharType="end"/>
        </w:r>
      </w:hyperlink>
    </w:p>
    <w:p w14:paraId="3B71C508" w14:textId="10D6F01E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4" w:history="1">
        <w:r w:rsidR="006441F7" w:rsidRPr="00A35D24">
          <w:rPr>
            <w:rStyle w:val="Hipercze"/>
            <w:noProof/>
            <w:spacing w:val="-6"/>
          </w:rPr>
          <w:t>6.2.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  <w:spacing w:val="-6"/>
          </w:rPr>
          <w:t>Badania i pomiary Wykonawcy - zgodnie z D-M-00.00.00 „Wymagania ogólne”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_Toc156368784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20</w:t>
        </w:r>
        <w:r w:rsidR="006441F7">
          <w:rPr>
            <w:noProof/>
            <w:webHidden/>
          </w:rPr>
          <w:fldChar w:fldCharType="end"/>
        </w:r>
      </w:hyperlink>
    </w:p>
    <w:p w14:paraId="16A08BFD" w14:textId="78AFAC67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5" w:history="1">
        <w:r w:rsidR="006441F7" w:rsidRPr="00A35D24">
          <w:rPr>
            <w:rStyle w:val="Hipercze"/>
            <w:noProof/>
          </w:rPr>
          <w:t>6.3.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Badania i pomiary kontrolne</w:t>
        </w:r>
        <w:r w:rsidR="006441F7" w:rsidRPr="00A35D24">
          <w:rPr>
            <w:rStyle w:val="Hipercze"/>
            <w:noProof/>
            <w:spacing w:val="-6"/>
          </w:rPr>
          <w:t xml:space="preserve"> - zgodnie z D-M-00.00.00 „Wymagania ogólne”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_Toc156368785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22</w:t>
        </w:r>
        <w:r w:rsidR="006441F7">
          <w:rPr>
            <w:noProof/>
            <w:webHidden/>
          </w:rPr>
          <w:fldChar w:fldCharType="end"/>
        </w:r>
      </w:hyperlink>
    </w:p>
    <w:p w14:paraId="282738B6" w14:textId="72BADD14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6" w:history="1">
        <w:r w:rsidR="006441F7" w:rsidRPr="00A35D24">
          <w:rPr>
            <w:rStyle w:val="Hipercze"/>
            <w:noProof/>
          </w:rPr>
          <w:t>6.4.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Badania i pomiary kontrolne dodatkowe</w:t>
        </w:r>
        <w:r w:rsidR="006441F7" w:rsidRPr="00A35D24">
          <w:rPr>
            <w:rStyle w:val="Hipercze"/>
            <w:noProof/>
            <w:spacing w:val="-6"/>
          </w:rPr>
          <w:t xml:space="preserve"> - zgodnie z D-M-00.00.00 „Wymagania ogólne”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_Toc156368786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22</w:t>
        </w:r>
        <w:r w:rsidR="006441F7">
          <w:rPr>
            <w:noProof/>
            <w:webHidden/>
          </w:rPr>
          <w:fldChar w:fldCharType="end"/>
        </w:r>
      </w:hyperlink>
    </w:p>
    <w:p w14:paraId="03B762C1" w14:textId="3A3EF112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7" w:history="1">
        <w:r w:rsidR="006441F7" w:rsidRPr="00A35D24">
          <w:rPr>
            <w:rStyle w:val="Hipercze"/>
            <w:noProof/>
          </w:rPr>
          <w:t>6.5.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Badania i pomiary arbitrażowe</w:t>
        </w:r>
        <w:r w:rsidR="006441F7" w:rsidRPr="00A35D24">
          <w:rPr>
            <w:rStyle w:val="Hipercze"/>
            <w:noProof/>
            <w:spacing w:val="-6"/>
          </w:rPr>
          <w:t xml:space="preserve"> - zgodnie z D-M-00.00.00 „Wymagania ogólne”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_Toc156368787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22</w:t>
        </w:r>
        <w:r w:rsidR="006441F7">
          <w:rPr>
            <w:noProof/>
            <w:webHidden/>
          </w:rPr>
          <w:fldChar w:fldCharType="end"/>
        </w:r>
      </w:hyperlink>
    </w:p>
    <w:p w14:paraId="2D544847" w14:textId="415D0A59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8" w:history="1">
        <w:r w:rsidR="006441F7" w:rsidRPr="00A35D24">
          <w:rPr>
            <w:rStyle w:val="Hipercze"/>
            <w:noProof/>
          </w:rPr>
          <w:t>6.6.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 xml:space="preserve">Badania i pomiary przed przystąpieniem do robót </w:t>
        </w:r>
        <w:r w:rsidR="006441F7" w:rsidRPr="00A35D24">
          <w:rPr>
            <w:rStyle w:val="Hipercze"/>
            <w:noProof/>
            <w:spacing w:val="-6"/>
          </w:rPr>
          <w:t>- zgodnie z D-M-00.00.00 „Wymagania ogólne”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_Toc156368788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22</w:t>
        </w:r>
        <w:r w:rsidR="006441F7">
          <w:rPr>
            <w:noProof/>
            <w:webHidden/>
          </w:rPr>
          <w:fldChar w:fldCharType="end"/>
        </w:r>
      </w:hyperlink>
    </w:p>
    <w:p w14:paraId="15658E2F" w14:textId="5144FB37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89" w:history="1">
        <w:r w:rsidR="006441F7" w:rsidRPr="00A35D24">
          <w:rPr>
            <w:rStyle w:val="Hipercze"/>
            <w:noProof/>
          </w:rPr>
          <w:t>6.7.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Badania w czasie robót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_Toc156368789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22</w:t>
        </w:r>
        <w:r w:rsidR="006441F7">
          <w:rPr>
            <w:noProof/>
            <w:webHidden/>
          </w:rPr>
          <w:fldChar w:fldCharType="end"/>
        </w:r>
      </w:hyperlink>
    </w:p>
    <w:p w14:paraId="740C5200" w14:textId="12E8ECC9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0" w:history="1">
        <w:r w:rsidR="006441F7" w:rsidRPr="00A35D24">
          <w:rPr>
            <w:rStyle w:val="Hipercze"/>
            <w:noProof/>
          </w:rPr>
          <w:t>6.7.1.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Zawartość lepiszcza rozpuszczalnego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_Toc156368790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22</w:t>
        </w:r>
        <w:r w:rsidR="006441F7">
          <w:rPr>
            <w:noProof/>
            <w:webHidden/>
          </w:rPr>
          <w:fldChar w:fldCharType="end"/>
        </w:r>
      </w:hyperlink>
    </w:p>
    <w:p w14:paraId="17B2BB4B" w14:textId="39983D0F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1" w:history="1">
        <w:r w:rsidR="006441F7" w:rsidRPr="00A35D24">
          <w:rPr>
            <w:rStyle w:val="Hipercze"/>
            <w:noProof/>
          </w:rPr>
          <w:t>6.7.2.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Uziarnienie mieszanki mineralnej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_Toc156368791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23</w:t>
        </w:r>
        <w:r w:rsidR="006441F7">
          <w:rPr>
            <w:noProof/>
            <w:webHidden/>
          </w:rPr>
          <w:fldChar w:fldCharType="end"/>
        </w:r>
      </w:hyperlink>
    </w:p>
    <w:p w14:paraId="3EC7F84C" w14:textId="4A79A97B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2" w:history="1">
        <w:r w:rsidR="006441F7" w:rsidRPr="00A35D24">
          <w:rPr>
            <w:rStyle w:val="Hipercze"/>
            <w:noProof/>
          </w:rPr>
          <w:t>6.7.3.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Zawartość wolnych przestrzeni w mieszance MMA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_Toc156368792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24</w:t>
        </w:r>
        <w:r w:rsidR="006441F7">
          <w:rPr>
            <w:noProof/>
            <w:webHidden/>
          </w:rPr>
          <w:fldChar w:fldCharType="end"/>
        </w:r>
      </w:hyperlink>
    </w:p>
    <w:p w14:paraId="188D6376" w14:textId="7E530A02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3" w:history="1">
        <w:r w:rsidR="006441F7" w:rsidRPr="00A35D24">
          <w:rPr>
            <w:rStyle w:val="Hipercze"/>
            <w:noProof/>
          </w:rPr>
          <w:t>6.7.4.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Pomiar grubości warstwy wg PN-EN 12697-36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_Toc156368793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24</w:t>
        </w:r>
        <w:r w:rsidR="006441F7">
          <w:rPr>
            <w:noProof/>
            <w:webHidden/>
          </w:rPr>
          <w:fldChar w:fldCharType="end"/>
        </w:r>
      </w:hyperlink>
    </w:p>
    <w:p w14:paraId="032D7645" w14:textId="5D6600D2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4" w:history="1">
        <w:r w:rsidR="006441F7" w:rsidRPr="00A35D24">
          <w:rPr>
            <w:rStyle w:val="Hipercze"/>
            <w:noProof/>
          </w:rPr>
          <w:t>6.7.5.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Wskaźnik zagęszczenia warstwy wg PN-EN 13108-20 załącznik C4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_Toc156368794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25</w:t>
        </w:r>
        <w:r w:rsidR="006441F7">
          <w:rPr>
            <w:noProof/>
            <w:webHidden/>
          </w:rPr>
          <w:fldChar w:fldCharType="end"/>
        </w:r>
      </w:hyperlink>
    </w:p>
    <w:p w14:paraId="021EE4BA" w14:textId="364FF567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5" w:history="1">
        <w:r w:rsidR="006441F7" w:rsidRPr="00A35D24">
          <w:rPr>
            <w:rStyle w:val="Hipercze"/>
            <w:noProof/>
          </w:rPr>
          <w:t>6.7.6.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Wolna przestrzeń w zagęszczonej warstwie wg PN-EN 12697-8.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_Toc156368795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25</w:t>
        </w:r>
        <w:r w:rsidR="006441F7">
          <w:rPr>
            <w:noProof/>
            <w:webHidden/>
          </w:rPr>
          <w:fldChar w:fldCharType="end"/>
        </w:r>
      </w:hyperlink>
    </w:p>
    <w:p w14:paraId="763954C3" w14:textId="2059E673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6" w:history="1">
        <w:r w:rsidR="006441F7" w:rsidRPr="00A35D24">
          <w:rPr>
            <w:rStyle w:val="Hipercze"/>
            <w:noProof/>
          </w:rPr>
          <w:t>6.7.7.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Wytrzymałość na ścinanie połączeń międzywarstwowych.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_Toc156368796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25</w:t>
        </w:r>
        <w:r w:rsidR="006441F7">
          <w:rPr>
            <w:noProof/>
            <w:webHidden/>
          </w:rPr>
          <w:fldChar w:fldCharType="end"/>
        </w:r>
      </w:hyperlink>
    </w:p>
    <w:p w14:paraId="1075BF97" w14:textId="49DBE9DB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7" w:history="1">
        <w:r w:rsidR="006441F7" w:rsidRPr="00A35D24">
          <w:rPr>
            <w:rStyle w:val="Hipercze"/>
            <w:noProof/>
          </w:rPr>
          <w:t>6.7.8.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Właściwości lepiszcza odzyskanego.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_Toc156368797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26</w:t>
        </w:r>
        <w:r w:rsidR="006441F7">
          <w:rPr>
            <w:noProof/>
            <w:webHidden/>
          </w:rPr>
          <w:fldChar w:fldCharType="end"/>
        </w:r>
      </w:hyperlink>
    </w:p>
    <w:p w14:paraId="1043AE58" w14:textId="7433EEA9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798" w:history="1">
        <w:r w:rsidR="006441F7" w:rsidRPr="00A35D24">
          <w:rPr>
            <w:rStyle w:val="Hipercze"/>
            <w:noProof/>
          </w:rPr>
          <w:t>6.8.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Badania i pomiary cech geometrycznych warstwy z MMA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_Toc156368798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26</w:t>
        </w:r>
        <w:r w:rsidR="006441F7">
          <w:rPr>
            <w:noProof/>
            <w:webHidden/>
          </w:rPr>
          <w:fldChar w:fldCharType="end"/>
        </w:r>
      </w:hyperlink>
    </w:p>
    <w:p w14:paraId="0F841913" w14:textId="4C0379BE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799" w:history="1">
        <w:r w:rsidR="006441F7" w:rsidRPr="00A35D24">
          <w:rPr>
            <w:rStyle w:val="Hipercze"/>
            <w:noProof/>
          </w:rPr>
          <w:t>6.8.1.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Częstość oraz zakres badań i pomiarów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_Toc156368799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26</w:t>
        </w:r>
        <w:r w:rsidR="006441F7">
          <w:rPr>
            <w:noProof/>
            <w:webHidden/>
          </w:rPr>
          <w:fldChar w:fldCharType="end"/>
        </w:r>
      </w:hyperlink>
    </w:p>
    <w:p w14:paraId="59C29CBB" w14:textId="21DBD5EA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800" w:history="1">
        <w:r w:rsidR="006441F7" w:rsidRPr="00A35D24">
          <w:rPr>
            <w:rStyle w:val="Hipercze"/>
            <w:noProof/>
          </w:rPr>
          <w:t>6.8.2.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Szerokość warstwy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_Toc156368800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26</w:t>
        </w:r>
        <w:r w:rsidR="006441F7">
          <w:rPr>
            <w:noProof/>
            <w:webHidden/>
          </w:rPr>
          <w:fldChar w:fldCharType="end"/>
        </w:r>
      </w:hyperlink>
    </w:p>
    <w:p w14:paraId="1A039FEE" w14:textId="640482D3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801" w:history="1">
        <w:r w:rsidR="006441F7" w:rsidRPr="00A35D24">
          <w:rPr>
            <w:rStyle w:val="Hipercze"/>
            <w:noProof/>
          </w:rPr>
          <w:t>6.8.3.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Równość podłużna i poprzeczna warstwy podbudowy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_Toc156368801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27</w:t>
        </w:r>
        <w:r w:rsidR="006441F7">
          <w:rPr>
            <w:noProof/>
            <w:webHidden/>
          </w:rPr>
          <w:fldChar w:fldCharType="end"/>
        </w:r>
      </w:hyperlink>
    </w:p>
    <w:p w14:paraId="181B39D1" w14:textId="6DE8F9F3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802" w:history="1">
        <w:r w:rsidR="006441F7" w:rsidRPr="00A35D24">
          <w:rPr>
            <w:rStyle w:val="Hipercze"/>
            <w:noProof/>
          </w:rPr>
          <w:t>6.8.4.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Spadki poprzeczne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_Toc156368802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29</w:t>
        </w:r>
        <w:r w:rsidR="006441F7">
          <w:rPr>
            <w:noProof/>
            <w:webHidden/>
          </w:rPr>
          <w:fldChar w:fldCharType="end"/>
        </w:r>
      </w:hyperlink>
    </w:p>
    <w:p w14:paraId="6785BDEC" w14:textId="65109D89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803" w:history="1">
        <w:r w:rsidR="006441F7" w:rsidRPr="00A35D24">
          <w:rPr>
            <w:rStyle w:val="Hipercze"/>
            <w:noProof/>
          </w:rPr>
          <w:t>6.8.5.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Ukształtowanie osi w planie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_Toc156368803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29</w:t>
        </w:r>
        <w:r w:rsidR="006441F7">
          <w:rPr>
            <w:noProof/>
            <w:webHidden/>
          </w:rPr>
          <w:fldChar w:fldCharType="end"/>
        </w:r>
      </w:hyperlink>
    </w:p>
    <w:p w14:paraId="10D3ED04" w14:textId="2C81CA21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804" w:history="1">
        <w:r w:rsidR="006441F7" w:rsidRPr="00A35D24">
          <w:rPr>
            <w:rStyle w:val="Hipercze"/>
            <w:noProof/>
          </w:rPr>
          <w:t>6.8.6.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Rzędne wysokościowe nawierzchni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_Toc156368804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29</w:t>
        </w:r>
        <w:r w:rsidR="006441F7">
          <w:rPr>
            <w:noProof/>
            <w:webHidden/>
          </w:rPr>
          <w:fldChar w:fldCharType="end"/>
        </w:r>
      </w:hyperlink>
    </w:p>
    <w:p w14:paraId="2D38639C" w14:textId="0BF1F0AB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805" w:history="1">
        <w:r w:rsidR="006441F7" w:rsidRPr="00A35D24">
          <w:rPr>
            <w:rStyle w:val="Hipercze"/>
            <w:noProof/>
          </w:rPr>
          <w:t>6.8.7.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Złącza podłużne i poprzeczne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_Toc156368805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29</w:t>
        </w:r>
        <w:r w:rsidR="006441F7">
          <w:rPr>
            <w:noProof/>
            <w:webHidden/>
          </w:rPr>
          <w:fldChar w:fldCharType="end"/>
        </w:r>
      </w:hyperlink>
    </w:p>
    <w:p w14:paraId="67521124" w14:textId="39B7DD09" w:rsidR="006441F7" w:rsidRDefault="00C826A9">
      <w:pPr>
        <w:pStyle w:val="Spistreci3"/>
        <w:tabs>
          <w:tab w:val="left" w:pos="1320"/>
          <w:tab w:val="right" w:leader="dot" w:pos="9062"/>
        </w:tabs>
        <w:rPr>
          <w:noProof/>
        </w:rPr>
      </w:pPr>
      <w:hyperlink w:anchor="_Toc156368806" w:history="1">
        <w:r w:rsidR="006441F7" w:rsidRPr="00A35D24">
          <w:rPr>
            <w:rStyle w:val="Hipercze"/>
            <w:noProof/>
          </w:rPr>
          <w:t>6.8.8.</w:t>
        </w:r>
        <w:r w:rsidR="006441F7">
          <w:rPr>
            <w:noProof/>
          </w:rPr>
          <w:tab/>
        </w:r>
        <w:r w:rsidR="006441F7" w:rsidRPr="00A35D24">
          <w:rPr>
            <w:rStyle w:val="Hipercze"/>
            <w:noProof/>
          </w:rPr>
          <w:t>Wygląd warstwy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_Toc156368806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29</w:t>
        </w:r>
        <w:r w:rsidR="006441F7">
          <w:rPr>
            <w:noProof/>
            <w:webHidden/>
          </w:rPr>
          <w:fldChar w:fldCharType="end"/>
        </w:r>
      </w:hyperlink>
    </w:p>
    <w:p w14:paraId="52687821" w14:textId="7D8D6D20" w:rsidR="006441F7" w:rsidRDefault="00C826A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07" w:history="1">
        <w:r w:rsidR="006441F7" w:rsidRPr="00A35D24">
          <w:rPr>
            <w:rStyle w:val="Hipercze"/>
            <w:noProof/>
          </w:rPr>
          <w:t>7.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OBMIAR ROBÓT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_Toc156368807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29</w:t>
        </w:r>
        <w:r w:rsidR="006441F7">
          <w:rPr>
            <w:noProof/>
            <w:webHidden/>
          </w:rPr>
          <w:fldChar w:fldCharType="end"/>
        </w:r>
      </w:hyperlink>
    </w:p>
    <w:p w14:paraId="0CD572F7" w14:textId="63BF1C8E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08" w:history="1">
        <w:r w:rsidR="006441F7" w:rsidRPr="00A35D24">
          <w:rPr>
            <w:rStyle w:val="Hipercze"/>
            <w:noProof/>
          </w:rPr>
          <w:t>7.1.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Ogólne zasady obmiaru robót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_Toc156368808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29</w:t>
        </w:r>
        <w:r w:rsidR="006441F7">
          <w:rPr>
            <w:noProof/>
            <w:webHidden/>
          </w:rPr>
          <w:fldChar w:fldCharType="end"/>
        </w:r>
      </w:hyperlink>
    </w:p>
    <w:p w14:paraId="73A83390" w14:textId="5486BBBE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09" w:history="1">
        <w:r w:rsidR="006441F7" w:rsidRPr="00A35D24">
          <w:rPr>
            <w:rStyle w:val="Hipercze"/>
            <w:noProof/>
          </w:rPr>
          <w:t>7.2.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Jednostka obmiarowa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_Toc156368809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30</w:t>
        </w:r>
        <w:r w:rsidR="006441F7">
          <w:rPr>
            <w:noProof/>
            <w:webHidden/>
          </w:rPr>
          <w:fldChar w:fldCharType="end"/>
        </w:r>
      </w:hyperlink>
    </w:p>
    <w:p w14:paraId="16CF003E" w14:textId="7784DDD3" w:rsidR="006441F7" w:rsidRDefault="00C826A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0" w:history="1">
        <w:r w:rsidR="006441F7" w:rsidRPr="00A35D24">
          <w:rPr>
            <w:rStyle w:val="Hipercze"/>
            <w:noProof/>
          </w:rPr>
          <w:t>8.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ODBIÓR ROBÓT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_Toc156368810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30</w:t>
        </w:r>
        <w:r w:rsidR="006441F7">
          <w:rPr>
            <w:noProof/>
            <w:webHidden/>
          </w:rPr>
          <w:fldChar w:fldCharType="end"/>
        </w:r>
      </w:hyperlink>
    </w:p>
    <w:p w14:paraId="1E4917C7" w14:textId="67FBD4CA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1" w:history="1">
        <w:r w:rsidR="006441F7" w:rsidRPr="00A35D24">
          <w:rPr>
            <w:rStyle w:val="Hipercze"/>
            <w:noProof/>
          </w:rPr>
          <w:t>8.1.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Zasady postępowania z wadliwie wykonanymi robotami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_Toc156368811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30</w:t>
        </w:r>
        <w:r w:rsidR="006441F7">
          <w:rPr>
            <w:noProof/>
            <w:webHidden/>
          </w:rPr>
          <w:fldChar w:fldCharType="end"/>
        </w:r>
      </w:hyperlink>
    </w:p>
    <w:p w14:paraId="7521EB2E" w14:textId="1E0FA271" w:rsidR="006441F7" w:rsidRDefault="00C826A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2" w:history="1">
        <w:r w:rsidR="006441F7" w:rsidRPr="00A35D24">
          <w:rPr>
            <w:rStyle w:val="Hipercze"/>
            <w:noProof/>
          </w:rPr>
          <w:t>9.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PODSTAWA PŁATNOŚCI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_Toc156368812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30</w:t>
        </w:r>
        <w:r w:rsidR="006441F7">
          <w:rPr>
            <w:noProof/>
            <w:webHidden/>
          </w:rPr>
          <w:fldChar w:fldCharType="end"/>
        </w:r>
      </w:hyperlink>
    </w:p>
    <w:p w14:paraId="31484543" w14:textId="5D557E46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3" w:history="1">
        <w:r w:rsidR="006441F7" w:rsidRPr="00A35D24">
          <w:rPr>
            <w:rStyle w:val="Hipercze"/>
            <w:noProof/>
          </w:rPr>
          <w:t>9.1.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Ogólne ustalenia dotyczące podstawy płatności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_Toc156368813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30</w:t>
        </w:r>
        <w:r w:rsidR="006441F7">
          <w:rPr>
            <w:noProof/>
            <w:webHidden/>
          </w:rPr>
          <w:fldChar w:fldCharType="end"/>
        </w:r>
      </w:hyperlink>
    </w:p>
    <w:p w14:paraId="3C95F76D" w14:textId="551FA984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4" w:history="1">
        <w:r w:rsidR="006441F7" w:rsidRPr="00A35D24">
          <w:rPr>
            <w:rStyle w:val="Hipercze"/>
            <w:noProof/>
          </w:rPr>
          <w:t>9.2.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Cena jednostki obmiarowej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_Toc156368814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30</w:t>
        </w:r>
        <w:r w:rsidR="006441F7">
          <w:rPr>
            <w:noProof/>
            <w:webHidden/>
          </w:rPr>
          <w:fldChar w:fldCharType="end"/>
        </w:r>
      </w:hyperlink>
    </w:p>
    <w:p w14:paraId="6041F380" w14:textId="1DE22503" w:rsidR="006441F7" w:rsidRDefault="00C826A9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5" w:history="1">
        <w:r w:rsidR="006441F7" w:rsidRPr="00A35D24">
          <w:rPr>
            <w:rStyle w:val="Hipercze"/>
            <w:noProof/>
          </w:rPr>
          <w:t>9.3.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Sposób rozliczenia robót tymczasowych i prac towarzyszących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_Toc156368815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31</w:t>
        </w:r>
        <w:r w:rsidR="006441F7">
          <w:rPr>
            <w:noProof/>
            <w:webHidden/>
          </w:rPr>
          <w:fldChar w:fldCharType="end"/>
        </w:r>
      </w:hyperlink>
    </w:p>
    <w:p w14:paraId="5D276CB6" w14:textId="69E901C9" w:rsidR="006441F7" w:rsidRDefault="00C826A9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6" w:history="1">
        <w:r w:rsidR="006441F7" w:rsidRPr="00A35D24">
          <w:rPr>
            <w:rStyle w:val="Hipercze"/>
            <w:noProof/>
          </w:rPr>
          <w:t>10.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PRZEPISY ZWIĄZANE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_Toc156368816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31</w:t>
        </w:r>
        <w:r w:rsidR="006441F7">
          <w:rPr>
            <w:noProof/>
            <w:webHidden/>
          </w:rPr>
          <w:fldChar w:fldCharType="end"/>
        </w:r>
      </w:hyperlink>
    </w:p>
    <w:p w14:paraId="4C825B95" w14:textId="4967F227" w:rsidR="006441F7" w:rsidRDefault="00C826A9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7" w:history="1">
        <w:r w:rsidR="006441F7" w:rsidRPr="00A35D24">
          <w:rPr>
            <w:rStyle w:val="Hipercze"/>
            <w:noProof/>
          </w:rPr>
          <w:t>10.1.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Normy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_Toc156368817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31</w:t>
        </w:r>
        <w:r w:rsidR="006441F7">
          <w:rPr>
            <w:noProof/>
            <w:webHidden/>
          </w:rPr>
          <w:fldChar w:fldCharType="end"/>
        </w:r>
      </w:hyperlink>
    </w:p>
    <w:p w14:paraId="40003853" w14:textId="23BBFF39" w:rsidR="006441F7" w:rsidRDefault="00C826A9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818" w:history="1">
        <w:r w:rsidR="006441F7" w:rsidRPr="00A35D24">
          <w:rPr>
            <w:rStyle w:val="Hipercze"/>
            <w:noProof/>
          </w:rPr>
          <w:t>10.2.</w:t>
        </w:r>
        <w:r w:rsidR="006441F7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6441F7" w:rsidRPr="00A35D24">
          <w:rPr>
            <w:rStyle w:val="Hipercze"/>
            <w:noProof/>
          </w:rPr>
          <w:t>Inne dokumenty</w:t>
        </w:r>
        <w:r w:rsidR="006441F7">
          <w:rPr>
            <w:noProof/>
            <w:webHidden/>
          </w:rPr>
          <w:tab/>
        </w:r>
        <w:r w:rsidR="006441F7">
          <w:rPr>
            <w:noProof/>
            <w:webHidden/>
          </w:rPr>
          <w:fldChar w:fldCharType="begin"/>
        </w:r>
        <w:r w:rsidR="006441F7">
          <w:rPr>
            <w:noProof/>
            <w:webHidden/>
          </w:rPr>
          <w:instrText xml:space="preserve"> PAGEREF _Toc156368818 \h </w:instrText>
        </w:r>
        <w:r w:rsidR="006441F7">
          <w:rPr>
            <w:noProof/>
            <w:webHidden/>
          </w:rPr>
        </w:r>
        <w:r w:rsidR="006441F7">
          <w:rPr>
            <w:noProof/>
            <w:webHidden/>
          </w:rPr>
          <w:fldChar w:fldCharType="separate"/>
        </w:r>
        <w:r w:rsidR="00986E35">
          <w:rPr>
            <w:noProof/>
            <w:webHidden/>
          </w:rPr>
          <w:t>34</w:t>
        </w:r>
        <w:r w:rsidR="006441F7">
          <w:rPr>
            <w:noProof/>
            <w:webHidden/>
          </w:rPr>
          <w:fldChar w:fldCharType="end"/>
        </w:r>
      </w:hyperlink>
    </w:p>
    <w:p w14:paraId="683B6416" w14:textId="1F28A098" w:rsidR="004803CC" w:rsidRPr="007646DD" w:rsidRDefault="006441F7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fldChar w:fldCharType="end"/>
      </w:r>
    </w:p>
    <w:p w14:paraId="3E0348E8" w14:textId="77777777" w:rsidR="004803CC" w:rsidRPr="007646DD" w:rsidRDefault="004803CC" w:rsidP="00D13BF5">
      <w:pPr>
        <w:spacing w:before="120" w:after="120"/>
        <w:jc w:val="both"/>
        <w:rPr>
          <w:szCs w:val="20"/>
        </w:rPr>
        <w:sectPr w:rsidR="004803CC" w:rsidRPr="007646DD" w:rsidSect="007E56E9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14426E" w:rsidRDefault="00646E9B" w:rsidP="00D13BF5">
      <w:pPr>
        <w:pStyle w:val="Nagwek1"/>
        <w:ind w:left="567" w:hanging="567"/>
      </w:pPr>
      <w:bookmarkStart w:id="0" w:name="_Toc156368742"/>
      <w:bookmarkStart w:id="1" w:name="_Toc64386088"/>
      <w:r w:rsidRPr="0014426E">
        <w:lastRenderedPageBreak/>
        <w:t>WSTĘP</w:t>
      </w:r>
      <w:bookmarkEnd w:id="0"/>
      <w:bookmarkEnd w:id="1"/>
    </w:p>
    <w:p w14:paraId="461D23AF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" w:name="_Toc156368743"/>
      <w:bookmarkStart w:id="3" w:name="_Toc64386089"/>
      <w:r w:rsidRPr="0014426E">
        <w:t>Nazwa zadania</w:t>
      </w:r>
      <w:bookmarkEnd w:id="2"/>
      <w:bookmarkEnd w:id="3"/>
    </w:p>
    <w:p w14:paraId="66EED4D4" w14:textId="23E77DA3" w:rsidR="00646E9B" w:rsidRPr="0014426E" w:rsidRDefault="00587D21" w:rsidP="00D13BF5">
      <w:pPr>
        <w:spacing w:before="120" w:after="120"/>
        <w:jc w:val="both"/>
        <w:rPr>
          <w:i/>
          <w:szCs w:val="20"/>
        </w:rPr>
      </w:pPr>
      <w:r w:rsidRPr="0014426E">
        <w:rPr>
          <w:szCs w:val="20"/>
        </w:rPr>
        <w:t>„…</w:t>
      </w:r>
      <w:r w:rsidR="002970EC">
        <w:rPr>
          <w:szCs w:val="20"/>
        </w:rPr>
        <w:t>”</w:t>
      </w:r>
      <w:r w:rsidRPr="0014426E">
        <w:rPr>
          <w:szCs w:val="20"/>
        </w:rPr>
        <w:t xml:space="preserve"> -</w:t>
      </w:r>
      <w:r w:rsidRPr="0014426E">
        <w:rPr>
          <w:i/>
          <w:szCs w:val="20"/>
        </w:rPr>
        <w:t xml:space="preserve"> przytoczyć </w:t>
      </w:r>
    </w:p>
    <w:p w14:paraId="7367A433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" w:name="_Toc156368744"/>
      <w:bookmarkStart w:id="5" w:name="_Toc64386090"/>
      <w:r w:rsidRPr="0014426E">
        <w:rPr>
          <w:rStyle w:val="Nagwek2Znak"/>
          <w:b/>
          <w:bCs/>
        </w:rPr>
        <w:t xml:space="preserve">Przedmiot </w:t>
      </w:r>
      <w:proofErr w:type="spellStart"/>
      <w:r w:rsidRPr="0014426E">
        <w:rPr>
          <w:rStyle w:val="Nagwek2Znak"/>
          <w:b/>
          <w:bCs/>
        </w:rPr>
        <w:t>WWiORB</w:t>
      </w:r>
      <w:bookmarkEnd w:id="4"/>
      <w:bookmarkEnd w:id="5"/>
      <w:proofErr w:type="spellEnd"/>
    </w:p>
    <w:p w14:paraId="6A133AE6" w14:textId="48870391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Przedmiotem niniejszych Warunków Wykonania i Odbioru Robót Budowlanych (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) są wymagania dotyczące wykonania i odbioru robót </w:t>
      </w:r>
      <w:r w:rsidR="00163817" w:rsidRPr="0014426E">
        <w:rPr>
          <w:szCs w:val="20"/>
        </w:rPr>
        <w:t xml:space="preserve">związanych z wykonaniem warstwy </w:t>
      </w:r>
      <w:r w:rsidR="00132764">
        <w:rPr>
          <w:szCs w:val="20"/>
        </w:rPr>
        <w:t>podbudowy</w:t>
      </w:r>
      <w:r w:rsidR="00163817" w:rsidRPr="0014426E">
        <w:rPr>
          <w:szCs w:val="20"/>
        </w:rPr>
        <w:t xml:space="preserve"> z betonu asfaltowego</w:t>
      </w:r>
      <w:r w:rsidRPr="0014426E">
        <w:rPr>
          <w:szCs w:val="20"/>
        </w:rPr>
        <w:t>.</w:t>
      </w:r>
    </w:p>
    <w:p w14:paraId="7EC78BD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" w:name="_Toc156368745"/>
      <w:bookmarkStart w:id="7" w:name="_Toc64386091"/>
      <w:r w:rsidRPr="0014426E">
        <w:rPr>
          <w:rStyle w:val="Nagwek2Znak"/>
          <w:b/>
          <w:bCs/>
        </w:rPr>
        <w:t xml:space="preserve">Zakres stosowania </w:t>
      </w:r>
      <w:proofErr w:type="spellStart"/>
      <w:r w:rsidRPr="0014426E">
        <w:rPr>
          <w:rStyle w:val="Nagwek2Znak"/>
          <w:b/>
          <w:bCs/>
        </w:rPr>
        <w:t>WWiORB</w:t>
      </w:r>
      <w:bookmarkEnd w:id="6"/>
      <w:bookmarkEnd w:id="7"/>
      <w:proofErr w:type="spellEnd"/>
    </w:p>
    <w:p w14:paraId="484D2587" w14:textId="6D4037F0" w:rsidR="00646E9B" w:rsidRPr="0014426E" w:rsidRDefault="00646E9B" w:rsidP="00D13BF5">
      <w:pPr>
        <w:spacing w:before="120" w:after="120"/>
        <w:jc w:val="both"/>
        <w:rPr>
          <w:szCs w:val="20"/>
        </w:rPr>
      </w:pP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są stosowane jako dokument przetargowy i kontraktowy przy zlecaniu i</w:t>
      </w:r>
      <w:r w:rsidR="0067155B" w:rsidRPr="0014426E">
        <w:rPr>
          <w:szCs w:val="20"/>
        </w:rPr>
        <w:t> </w:t>
      </w:r>
      <w:r w:rsidRPr="0014426E">
        <w:rPr>
          <w:szCs w:val="20"/>
        </w:rPr>
        <w:t xml:space="preserve">realizacji robót na drogach krajowych.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stanowią podstawę opracowania Specyfikacji Technicznych Wykonania i Odbioru Robót Budowlanych (</w:t>
      </w:r>
      <w:proofErr w:type="spellStart"/>
      <w:r w:rsidRPr="0014426E">
        <w:rPr>
          <w:szCs w:val="20"/>
        </w:rPr>
        <w:t>STWiORB</w:t>
      </w:r>
      <w:proofErr w:type="spellEnd"/>
      <w:r w:rsidRPr="0014426E">
        <w:rPr>
          <w:szCs w:val="20"/>
        </w:rPr>
        <w:t>).</w:t>
      </w:r>
    </w:p>
    <w:p w14:paraId="52A58548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8" w:name="_Toc156368746"/>
      <w:bookmarkStart w:id="9" w:name="_Toc64386092"/>
      <w:r w:rsidRPr="0014426E">
        <w:t>Informacje ogólne o terenie budowy</w:t>
      </w:r>
      <w:bookmarkEnd w:id="8"/>
      <w:bookmarkEnd w:id="9"/>
    </w:p>
    <w:p w14:paraId="32F701CF" w14:textId="629DC2C2" w:rsidR="00646E9B" w:rsidRPr="0014426E" w:rsidRDefault="00587D21" w:rsidP="00D13BF5">
      <w:pPr>
        <w:spacing w:before="120" w:after="120"/>
        <w:jc w:val="both"/>
        <w:rPr>
          <w:i/>
          <w:szCs w:val="20"/>
        </w:rPr>
      </w:pPr>
      <w:r w:rsidRPr="0014426E">
        <w:rPr>
          <w:szCs w:val="20"/>
        </w:rPr>
        <w:t xml:space="preserve">„…” </w:t>
      </w:r>
      <w:r w:rsidRPr="0014426E">
        <w:rPr>
          <w:i/>
          <w:szCs w:val="20"/>
        </w:rPr>
        <w:t xml:space="preserve">- przytoczyć </w:t>
      </w:r>
    </w:p>
    <w:p w14:paraId="00577F90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" w:name="_Toc156368747"/>
      <w:bookmarkStart w:id="11" w:name="_Toc64386093"/>
      <w:r w:rsidRPr="0014426E">
        <w:t>Określenia podstawowe</w:t>
      </w:r>
      <w:bookmarkEnd w:id="10"/>
      <w:bookmarkEnd w:id="11"/>
    </w:p>
    <w:p w14:paraId="37C5792D" w14:textId="242CCF71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Definicje i określenia podano w D</w:t>
      </w:r>
      <w:r w:rsidR="00784E68">
        <w:rPr>
          <w:szCs w:val="20"/>
        </w:rPr>
        <w:t>-</w:t>
      </w:r>
      <w:r w:rsidRPr="0014426E">
        <w:rPr>
          <w:szCs w:val="20"/>
        </w:rPr>
        <w:t>M</w:t>
      </w:r>
      <w:r w:rsidR="00784E68">
        <w:rPr>
          <w:szCs w:val="20"/>
        </w:rPr>
        <w:t>-</w:t>
      </w:r>
      <w:r w:rsidRPr="0014426E">
        <w:rPr>
          <w:szCs w:val="20"/>
        </w:rPr>
        <w:t xml:space="preserve">00.00.00. "Wymagania ogólne", oraz w przepisach związanych wyszczególnionych w pkt. 10 niniejszego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>.</w:t>
      </w:r>
    </w:p>
    <w:p w14:paraId="2DC6803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2" w:name="_Toc156368748"/>
      <w:bookmarkStart w:id="13" w:name="_Toc64386094"/>
      <w:r w:rsidRPr="0014426E">
        <w:t>Ogólne wymagania dotyczące robót</w:t>
      </w:r>
      <w:bookmarkEnd w:id="12"/>
      <w:bookmarkEnd w:id="13"/>
    </w:p>
    <w:p w14:paraId="333200DF" w14:textId="2C05920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Ogólne wymagania dotyczące robót podano w D-M</w:t>
      </w:r>
      <w:r w:rsidR="00784E68">
        <w:rPr>
          <w:szCs w:val="20"/>
        </w:rPr>
        <w:t>-</w:t>
      </w:r>
      <w:r w:rsidRPr="0014426E">
        <w:rPr>
          <w:szCs w:val="20"/>
        </w:rPr>
        <w:t>00.00.00 "Wymagania Ogólne".</w:t>
      </w:r>
    </w:p>
    <w:p w14:paraId="20582FA6" w14:textId="77777777" w:rsidR="00646E9B" w:rsidRPr="007646DD" w:rsidRDefault="00646E9B" w:rsidP="00D13BF5">
      <w:pPr>
        <w:pStyle w:val="Nagwek1"/>
        <w:ind w:left="567" w:hanging="567"/>
      </w:pPr>
      <w:bookmarkStart w:id="14" w:name="_Toc156368749"/>
      <w:bookmarkStart w:id="15" w:name="_Toc64386095"/>
      <w:r w:rsidRPr="007646DD">
        <w:t>MATERIAŁY</w:t>
      </w:r>
      <w:bookmarkEnd w:id="14"/>
      <w:bookmarkEnd w:id="15"/>
    </w:p>
    <w:p w14:paraId="7228B577" w14:textId="21D85C2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wymagania dotyczące materiałów, ich pozyskiwania i składowania podano w D</w:t>
      </w:r>
      <w:r w:rsidR="00784E68">
        <w:rPr>
          <w:szCs w:val="20"/>
        </w:rPr>
        <w:noBreakHyphen/>
      </w:r>
      <w:r w:rsidRPr="007646DD">
        <w:rPr>
          <w:szCs w:val="20"/>
        </w:rPr>
        <w:t>M</w:t>
      </w:r>
      <w:r w:rsidR="00784E68">
        <w:rPr>
          <w:szCs w:val="20"/>
        </w:rPr>
        <w:noBreakHyphen/>
      </w:r>
      <w:r w:rsidRPr="007646DD">
        <w:rPr>
          <w:szCs w:val="20"/>
        </w:rPr>
        <w:t>00.00.00 "Wymagania ogólne". Poszczególne rodzaje materiałów powinny pochodzić ze źródeł zatwierdzonych przez Inżyniera</w:t>
      </w:r>
      <w:r w:rsidR="003D0649">
        <w:rPr>
          <w:szCs w:val="20"/>
        </w:rPr>
        <w:t>/Inspektora Nadzoru</w:t>
      </w:r>
      <w:r w:rsidRPr="007646DD">
        <w:rPr>
          <w:szCs w:val="20"/>
        </w:rPr>
        <w:t xml:space="preserve">. </w:t>
      </w:r>
      <w:r w:rsidR="00635257" w:rsidRPr="00635257">
        <w:rPr>
          <w:szCs w:val="20"/>
        </w:rPr>
        <w:t>W przypadku wystąpienia zmian w materiałach składowych (rodzaj, kategoria, typ petrograficzny, gęstość, zmiana złoża) należy postępować zgodnie z zasadami określonymi w punkcie 4.2. normy PN-EN 13108-20.</w:t>
      </w:r>
    </w:p>
    <w:p w14:paraId="1EC67EF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6" w:name="_Toc156368750"/>
      <w:bookmarkStart w:id="17" w:name="_Toc64386096"/>
      <w:r w:rsidRPr="007646DD">
        <w:t>Rodzaje materiałów</w:t>
      </w:r>
      <w:bookmarkEnd w:id="16"/>
      <w:bookmarkEnd w:id="17"/>
    </w:p>
    <w:p w14:paraId="40023AA0" w14:textId="66FEB74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Rodzaje materiałów stosowanych do mieszanki mineralno-asfaltowej podano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1.</w:t>
      </w:r>
    </w:p>
    <w:p w14:paraId="308FE4FE" w14:textId="312F1CC3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1. Rodzaje materiałów do mieszanki mineralno-asfaltowej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25"/>
        <w:gridCol w:w="2736"/>
        <w:gridCol w:w="1984"/>
        <w:gridCol w:w="1843"/>
        <w:gridCol w:w="1984"/>
      </w:tblGrid>
      <w:tr w:rsidR="00875AD6" w:rsidRPr="007646DD" w14:paraId="64265287" w14:textId="77777777" w:rsidTr="0067155B">
        <w:tc>
          <w:tcPr>
            <w:tcW w:w="525" w:type="dxa"/>
            <w:vMerge w:val="restart"/>
          </w:tcPr>
          <w:p w14:paraId="004D163C" w14:textId="256F1772" w:rsidR="00875AD6" w:rsidRPr="007646DD" w:rsidRDefault="00875AD6" w:rsidP="002970EC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Lp.</w:t>
            </w:r>
          </w:p>
        </w:tc>
        <w:tc>
          <w:tcPr>
            <w:tcW w:w="2736" w:type="dxa"/>
            <w:vMerge w:val="restart"/>
          </w:tcPr>
          <w:p w14:paraId="378A7E8E" w14:textId="70A8B4C5" w:rsidR="00875AD6" w:rsidRPr="007646DD" w:rsidRDefault="00875AD6" w:rsidP="002970EC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  <w:tc>
          <w:tcPr>
            <w:tcW w:w="5811" w:type="dxa"/>
            <w:gridSpan w:val="3"/>
          </w:tcPr>
          <w:p w14:paraId="5725E74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Wymagania wg / dokument odniesienia</w:t>
            </w:r>
          </w:p>
        </w:tc>
      </w:tr>
      <w:tr w:rsidR="00875AD6" w:rsidRPr="007646DD" w14:paraId="361DDC65" w14:textId="77777777" w:rsidTr="0067155B">
        <w:trPr>
          <w:trHeight w:val="62"/>
        </w:trPr>
        <w:tc>
          <w:tcPr>
            <w:tcW w:w="525" w:type="dxa"/>
            <w:vMerge/>
          </w:tcPr>
          <w:p w14:paraId="2D38E6A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/>
          </w:tcPr>
          <w:p w14:paraId="7AF6485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1984" w:type="dxa"/>
          </w:tcPr>
          <w:p w14:paraId="55416AF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1843" w:type="dxa"/>
          </w:tcPr>
          <w:p w14:paraId="49B0BB2D" w14:textId="098372B4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</w:t>
            </w:r>
            <w:r w:rsidR="00132764">
              <w:rPr>
                <w:rFonts w:cs="Arial"/>
                <w:bCs/>
                <w:iCs/>
              </w:rPr>
              <w:t xml:space="preserve"> </w:t>
            </w:r>
            <w:r w:rsidRPr="007646DD">
              <w:rPr>
                <w:rFonts w:cs="Arial"/>
                <w:bCs/>
                <w:iCs/>
              </w:rPr>
              <w:t>3-4</w:t>
            </w:r>
          </w:p>
        </w:tc>
        <w:tc>
          <w:tcPr>
            <w:tcW w:w="1984" w:type="dxa"/>
          </w:tcPr>
          <w:p w14:paraId="1C099174" w14:textId="12D421CF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</w:t>
            </w:r>
            <w:r w:rsidR="00132764">
              <w:rPr>
                <w:rFonts w:cs="Arial"/>
                <w:bCs/>
                <w:iCs/>
              </w:rPr>
              <w:t xml:space="preserve"> </w:t>
            </w:r>
            <w:r w:rsidRPr="007646DD">
              <w:rPr>
                <w:rFonts w:cs="Arial"/>
                <w:bCs/>
                <w:iCs/>
              </w:rPr>
              <w:t>5-7</w:t>
            </w:r>
          </w:p>
        </w:tc>
      </w:tr>
      <w:tr w:rsidR="00875AD6" w:rsidRPr="007646DD" w14:paraId="22CF2AA0" w14:textId="77777777" w:rsidTr="0067155B">
        <w:tc>
          <w:tcPr>
            <w:tcW w:w="525" w:type="dxa"/>
          </w:tcPr>
          <w:p w14:paraId="329CCC9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44614B51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Kruszywo grube </w:t>
            </w:r>
          </w:p>
        </w:tc>
        <w:tc>
          <w:tcPr>
            <w:tcW w:w="5811" w:type="dxa"/>
            <w:gridSpan w:val="3"/>
          </w:tcPr>
          <w:p w14:paraId="63933E70" w14:textId="4D993497" w:rsidR="00875AD6" w:rsidRPr="007646DD" w:rsidRDefault="00875AD6" w:rsidP="001327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WT-1 Kruszywa 2014</w:t>
            </w:r>
            <w:r w:rsidR="00132764">
              <w:rPr>
                <w:rFonts w:cs="Arial"/>
                <w:bCs/>
                <w:iCs/>
              </w:rPr>
              <w:t>,</w:t>
            </w:r>
            <w:r w:rsidRPr="007646DD">
              <w:rPr>
                <w:rFonts w:cs="Arial"/>
                <w:bCs/>
                <w:iCs/>
              </w:rPr>
              <w:t xml:space="preserve"> </w:t>
            </w:r>
            <w:r w:rsidR="002B760A">
              <w:rPr>
                <w:rFonts w:cs="Arial"/>
                <w:bCs/>
                <w:iCs/>
              </w:rPr>
              <w:t>tabela</w:t>
            </w:r>
            <w:r w:rsidR="00132764">
              <w:rPr>
                <w:rFonts w:cs="Arial"/>
                <w:bCs/>
                <w:iCs/>
              </w:rPr>
              <w:t xml:space="preserve"> 4</w:t>
            </w:r>
          </w:p>
        </w:tc>
      </w:tr>
      <w:tr w:rsidR="00875AD6" w:rsidRPr="007646DD" w14:paraId="1ABA4FC0" w14:textId="77777777" w:rsidTr="0067155B">
        <w:tc>
          <w:tcPr>
            <w:tcW w:w="525" w:type="dxa"/>
          </w:tcPr>
          <w:p w14:paraId="00A31119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AD39ED0" w14:textId="77777777" w:rsidR="00875AD6" w:rsidRPr="007646DD" w:rsidRDefault="00875AD6" w:rsidP="00132764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Kruszywo drobne lub o ciągłym uziarnieniu D≤8</w:t>
            </w:r>
          </w:p>
        </w:tc>
        <w:tc>
          <w:tcPr>
            <w:tcW w:w="5811" w:type="dxa"/>
            <w:gridSpan w:val="3"/>
          </w:tcPr>
          <w:p w14:paraId="738043EA" w14:textId="6C0988D1" w:rsidR="00875AD6" w:rsidRPr="007646DD" w:rsidRDefault="00875AD6" w:rsidP="001327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WT-1 Kruszywa 2014, </w:t>
            </w:r>
            <w:r w:rsidR="002B760A">
              <w:rPr>
                <w:rFonts w:cs="Arial"/>
                <w:bCs/>
                <w:iCs/>
              </w:rPr>
              <w:t>tabel</w:t>
            </w:r>
            <w:r w:rsidR="00132764">
              <w:rPr>
                <w:rFonts w:cs="Arial"/>
                <w:bCs/>
                <w:iCs/>
              </w:rPr>
              <w:t>e</w:t>
            </w:r>
            <w:r w:rsidRPr="007646DD">
              <w:rPr>
                <w:rFonts w:cs="Arial"/>
                <w:bCs/>
                <w:iCs/>
              </w:rPr>
              <w:t xml:space="preserve"> </w:t>
            </w:r>
            <w:r w:rsidR="00132764">
              <w:rPr>
                <w:rFonts w:cs="Arial"/>
                <w:bCs/>
                <w:iCs/>
              </w:rPr>
              <w:t>5</w:t>
            </w:r>
            <w:r w:rsidRPr="007646DD">
              <w:rPr>
                <w:rFonts w:cs="Arial"/>
                <w:bCs/>
                <w:iCs/>
              </w:rPr>
              <w:t xml:space="preserve"> i </w:t>
            </w:r>
            <w:r w:rsidR="00132764">
              <w:rPr>
                <w:rFonts w:cs="Arial"/>
                <w:bCs/>
                <w:iCs/>
              </w:rPr>
              <w:t>6</w:t>
            </w:r>
          </w:p>
        </w:tc>
      </w:tr>
      <w:tr w:rsidR="00132764" w:rsidRPr="007646DD" w14:paraId="7ED2D8A3" w14:textId="77777777" w:rsidTr="0067155B">
        <w:tc>
          <w:tcPr>
            <w:tcW w:w="525" w:type="dxa"/>
          </w:tcPr>
          <w:p w14:paraId="450EF1EC" w14:textId="79CDE5A4" w:rsidR="00132764" w:rsidRPr="007646DD" w:rsidRDefault="00132764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3.</w:t>
            </w:r>
          </w:p>
        </w:tc>
        <w:tc>
          <w:tcPr>
            <w:tcW w:w="2736" w:type="dxa"/>
          </w:tcPr>
          <w:p w14:paraId="6963CE9D" w14:textId="078BAA61" w:rsidR="00132764" w:rsidRPr="007646DD" w:rsidRDefault="00132764" w:rsidP="00132764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Kruszywo o ciągłym uziarnieniu</w:t>
            </w:r>
          </w:p>
        </w:tc>
        <w:tc>
          <w:tcPr>
            <w:tcW w:w="5811" w:type="dxa"/>
            <w:gridSpan w:val="3"/>
          </w:tcPr>
          <w:p w14:paraId="34FA3BBF" w14:textId="15FF6661" w:rsidR="00132764" w:rsidRPr="007646DD" w:rsidRDefault="00132764" w:rsidP="001327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132764">
              <w:rPr>
                <w:rFonts w:cs="Arial"/>
                <w:bCs/>
                <w:iCs/>
              </w:rPr>
              <w:t>WT-1 Kruszywa 2014, tabela 6</w:t>
            </w:r>
            <w:r>
              <w:rPr>
                <w:rFonts w:cs="Arial"/>
                <w:bCs/>
                <w:iCs/>
              </w:rPr>
              <w:t>a</w:t>
            </w:r>
          </w:p>
        </w:tc>
      </w:tr>
      <w:tr w:rsidR="00875AD6" w:rsidRPr="007646DD" w14:paraId="7506A6D9" w14:textId="77777777" w:rsidTr="0067155B">
        <w:tc>
          <w:tcPr>
            <w:tcW w:w="525" w:type="dxa"/>
          </w:tcPr>
          <w:p w14:paraId="78922BA0" w14:textId="57A065CC" w:rsidR="00875AD6" w:rsidRPr="007646DD" w:rsidRDefault="00132764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4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1AA07FC8" w14:textId="77777777" w:rsidR="00875AD6" w:rsidRPr="007646DD" w:rsidRDefault="00875AD6" w:rsidP="00132764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Wypełniacz </w:t>
            </w:r>
          </w:p>
        </w:tc>
        <w:tc>
          <w:tcPr>
            <w:tcW w:w="5811" w:type="dxa"/>
            <w:gridSpan w:val="3"/>
          </w:tcPr>
          <w:p w14:paraId="1A52C971" w14:textId="12506805" w:rsidR="00875AD6" w:rsidRPr="007646DD" w:rsidRDefault="00875AD6" w:rsidP="001327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WT-1 Kruszywa 2014, </w:t>
            </w:r>
            <w:r w:rsidR="002B760A">
              <w:rPr>
                <w:rFonts w:cs="Arial"/>
                <w:bCs/>
                <w:iCs/>
              </w:rPr>
              <w:t>tabela</w:t>
            </w:r>
            <w:r w:rsidRPr="007646DD">
              <w:rPr>
                <w:rFonts w:cs="Arial"/>
                <w:bCs/>
                <w:iCs/>
              </w:rPr>
              <w:t xml:space="preserve"> </w:t>
            </w:r>
            <w:r w:rsidR="00132764">
              <w:rPr>
                <w:rFonts w:cs="Arial"/>
                <w:bCs/>
                <w:iCs/>
              </w:rPr>
              <w:t>7</w:t>
            </w:r>
          </w:p>
        </w:tc>
      </w:tr>
      <w:tr w:rsidR="00875AD6" w:rsidRPr="007646DD" w14:paraId="34022708" w14:textId="77777777" w:rsidTr="0067155B">
        <w:tc>
          <w:tcPr>
            <w:tcW w:w="525" w:type="dxa"/>
          </w:tcPr>
          <w:p w14:paraId="1B3BD8E2" w14:textId="0224FC3E" w:rsidR="00875AD6" w:rsidRPr="007646DD" w:rsidRDefault="00132764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lastRenderedPageBreak/>
              <w:t>5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61FC07ED" w14:textId="77777777" w:rsidR="00875AD6" w:rsidRPr="00F03DE1" w:rsidRDefault="00875AD6" w:rsidP="00132764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F03DE1">
              <w:rPr>
                <w:rFonts w:cs="Arial"/>
                <w:bCs/>
                <w:iCs/>
              </w:rPr>
              <w:t>Lepiszcze</w:t>
            </w:r>
          </w:p>
        </w:tc>
        <w:tc>
          <w:tcPr>
            <w:tcW w:w="5811" w:type="dxa"/>
            <w:gridSpan w:val="3"/>
          </w:tcPr>
          <w:p w14:paraId="1CC90749" w14:textId="7780BC06" w:rsidR="00875AD6" w:rsidRPr="00F03DE1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lang w:val="de-DE"/>
              </w:rPr>
            </w:pPr>
            <w:r w:rsidRPr="00F03DE1">
              <w:rPr>
                <w:rFonts w:cs="Arial"/>
                <w:bCs/>
                <w:iCs/>
                <w:szCs w:val="24"/>
                <w:lang w:val="de-DE"/>
              </w:rPr>
              <w:t xml:space="preserve">WT-2 </w:t>
            </w:r>
            <w:r w:rsidRPr="00F03DE1">
              <w:rPr>
                <w:rFonts w:cs="Arial"/>
                <w:bCs/>
                <w:iCs/>
                <w:szCs w:val="24"/>
              </w:rPr>
              <w:t>2014 – część I pkt 8.2.</w:t>
            </w:r>
            <w:r w:rsidR="00F03DE1" w:rsidRPr="00F03DE1">
              <w:rPr>
                <w:rFonts w:cs="Arial"/>
                <w:bCs/>
                <w:iCs/>
                <w:szCs w:val="24"/>
              </w:rPr>
              <w:t>1</w:t>
            </w:r>
            <w:r w:rsidRPr="00F03DE1">
              <w:rPr>
                <w:rFonts w:cs="Arial"/>
                <w:bCs/>
                <w:iCs/>
                <w:szCs w:val="24"/>
              </w:rPr>
              <w:t>.1</w:t>
            </w:r>
            <w:r w:rsidRPr="00F03DE1">
              <w:rPr>
                <w:rFonts w:cs="Arial"/>
                <w:bCs/>
                <w:iCs/>
                <w:szCs w:val="24"/>
                <w:lang w:val="de-DE"/>
              </w:rPr>
              <w:t xml:space="preserve"> Tab. </w:t>
            </w:r>
            <w:r w:rsidR="00132764" w:rsidRPr="00F03DE1">
              <w:rPr>
                <w:rFonts w:cs="Arial"/>
                <w:bCs/>
                <w:iCs/>
                <w:szCs w:val="24"/>
                <w:lang w:val="de-DE"/>
              </w:rPr>
              <w:t>5</w:t>
            </w:r>
            <w:r w:rsidRPr="00F03DE1">
              <w:rPr>
                <w:rFonts w:cs="Arial"/>
                <w:bCs/>
                <w:iCs/>
                <w:szCs w:val="24"/>
                <w:lang w:val="de-DE"/>
              </w:rPr>
              <w:t>, PN-EN 14023</w:t>
            </w:r>
          </w:p>
          <w:p w14:paraId="67293C7B" w14:textId="77777777" w:rsidR="00875AD6" w:rsidRPr="00F03DE1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lang w:val="fr-LU"/>
              </w:rPr>
            </w:pPr>
            <w:r w:rsidRPr="00F03DE1">
              <w:rPr>
                <w:rFonts w:cs="Arial"/>
                <w:bCs/>
                <w:iCs/>
                <w:szCs w:val="24"/>
                <w:lang w:val="de-DE"/>
              </w:rPr>
              <w:t>PN-EN 12591, PN-EN 13924-2</w:t>
            </w:r>
          </w:p>
        </w:tc>
      </w:tr>
      <w:tr w:rsidR="00875AD6" w:rsidRPr="007646DD" w14:paraId="3538C63D" w14:textId="77777777" w:rsidTr="0067155B">
        <w:tc>
          <w:tcPr>
            <w:tcW w:w="525" w:type="dxa"/>
          </w:tcPr>
          <w:p w14:paraId="51A02A68" w14:textId="34FC88E2" w:rsidR="00875AD6" w:rsidRPr="007646DD" w:rsidRDefault="00132764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6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887C315" w14:textId="77777777" w:rsidR="00875AD6" w:rsidRPr="007646DD" w:rsidRDefault="00875AD6" w:rsidP="00132764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Granulat asfaltowy </w:t>
            </w:r>
          </w:p>
        </w:tc>
        <w:tc>
          <w:tcPr>
            <w:tcW w:w="5811" w:type="dxa"/>
            <w:gridSpan w:val="3"/>
          </w:tcPr>
          <w:p w14:paraId="5B53B44D" w14:textId="5DB21E09" w:rsidR="00875AD6" w:rsidRPr="007646DD" w:rsidRDefault="00875AD6" w:rsidP="00F4082F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pkt.</w:t>
            </w:r>
            <w:r w:rsidR="00D127BF" w:rsidRPr="007646DD">
              <w:rPr>
                <w:rFonts w:cs="Arial"/>
                <w:bCs/>
                <w:iCs/>
              </w:rPr>
              <w:t xml:space="preserve"> </w:t>
            </w:r>
            <w:r w:rsidRPr="007646DD">
              <w:rPr>
                <w:rFonts w:cs="Arial"/>
                <w:bCs/>
                <w:iCs/>
              </w:rPr>
              <w:t>2.</w:t>
            </w:r>
            <w:r w:rsidR="00D127BF" w:rsidRPr="007646DD">
              <w:rPr>
                <w:rFonts w:cs="Arial"/>
                <w:bCs/>
                <w:iCs/>
              </w:rPr>
              <w:t xml:space="preserve">1.1. </w:t>
            </w:r>
            <w:proofErr w:type="spellStart"/>
            <w:r w:rsidRPr="007646DD">
              <w:rPr>
                <w:rFonts w:cs="Arial"/>
                <w:bCs/>
                <w:iCs/>
              </w:rPr>
              <w:t>WWiORB</w:t>
            </w:r>
            <w:proofErr w:type="spellEnd"/>
            <w:r w:rsidRPr="007646DD">
              <w:rPr>
                <w:rFonts w:cs="Arial"/>
                <w:bCs/>
                <w:iCs/>
              </w:rPr>
              <w:t>,  PN-EN 131</w:t>
            </w:r>
            <w:r w:rsidR="0062200A" w:rsidRPr="007646DD">
              <w:rPr>
                <w:rFonts w:cs="Arial"/>
                <w:bCs/>
                <w:iCs/>
              </w:rPr>
              <w:t>08-8, RID I/6 Załącznik nr 9.2.1</w:t>
            </w:r>
            <w:r w:rsidR="00BC02B0">
              <w:rPr>
                <w:rFonts w:cs="Arial"/>
                <w:bCs/>
                <w:iCs/>
              </w:rPr>
              <w:t>, Załącznik nr 9.2.2</w:t>
            </w:r>
            <w:r w:rsidR="0062200A" w:rsidRPr="007646DD">
              <w:rPr>
                <w:rFonts w:cs="Arial"/>
                <w:bCs/>
                <w:iCs/>
              </w:rPr>
              <w:t xml:space="preserve"> i Załącznik nr 9.2.3</w:t>
            </w:r>
          </w:p>
        </w:tc>
      </w:tr>
      <w:tr w:rsidR="00875AD6" w:rsidRPr="007646DD" w14:paraId="42E274C3" w14:textId="77777777" w:rsidTr="0067155B">
        <w:tc>
          <w:tcPr>
            <w:tcW w:w="525" w:type="dxa"/>
          </w:tcPr>
          <w:p w14:paraId="5E19EAF3" w14:textId="6E3004A4" w:rsidR="00875AD6" w:rsidRPr="007646DD" w:rsidRDefault="00132764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7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23574F7C" w14:textId="77777777" w:rsidR="00875AD6" w:rsidRPr="007646DD" w:rsidRDefault="00875AD6" w:rsidP="00132764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Środek adhezyjny</w:t>
            </w:r>
          </w:p>
        </w:tc>
        <w:tc>
          <w:tcPr>
            <w:tcW w:w="5811" w:type="dxa"/>
            <w:gridSpan w:val="3"/>
          </w:tcPr>
          <w:p w14:paraId="67910E67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wg p. 4.1 PN-EN 13108-1</w:t>
            </w:r>
          </w:p>
        </w:tc>
      </w:tr>
      <w:tr w:rsidR="00875AD6" w:rsidRPr="007646DD" w14:paraId="7CF527A7" w14:textId="77777777" w:rsidTr="0067155B">
        <w:tc>
          <w:tcPr>
            <w:tcW w:w="525" w:type="dxa"/>
          </w:tcPr>
          <w:p w14:paraId="04A63389" w14:textId="7C9E08BE" w:rsidR="00875AD6" w:rsidRPr="007646DD" w:rsidRDefault="00132764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8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7713C850" w14:textId="77777777" w:rsidR="00875AD6" w:rsidRPr="007646DD" w:rsidRDefault="00875AD6" w:rsidP="00132764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Mieszanka mineralno-asfaltowe</w:t>
            </w:r>
          </w:p>
        </w:tc>
        <w:tc>
          <w:tcPr>
            <w:tcW w:w="1984" w:type="dxa"/>
          </w:tcPr>
          <w:p w14:paraId="7709148E" w14:textId="28526D09" w:rsidR="00875AD6" w:rsidRPr="00A64116" w:rsidRDefault="00875AD6" w:rsidP="001327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  <w:r w:rsidRPr="007646DD">
              <w:rPr>
                <w:rFonts w:cs="Arial"/>
                <w:bCs/>
                <w:iCs/>
                <w:szCs w:val="24"/>
              </w:rPr>
              <w:t>WT-2 2014– część I pkt 8.2.</w:t>
            </w:r>
            <w:r w:rsidR="00132764">
              <w:rPr>
                <w:rFonts w:cs="Arial"/>
                <w:bCs/>
                <w:iCs/>
                <w:szCs w:val="24"/>
              </w:rPr>
              <w:t>1</w:t>
            </w:r>
            <w:r w:rsidRPr="007646DD">
              <w:rPr>
                <w:rFonts w:cs="Arial"/>
                <w:bCs/>
                <w:iCs/>
                <w:szCs w:val="24"/>
              </w:rPr>
              <w:t>.2</w:t>
            </w:r>
            <w:r w:rsidR="00132764">
              <w:rPr>
                <w:rFonts w:cs="Arial"/>
                <w:bCs/>
                <w:iCs/>
                <w:szCs w:val="24"/>
              </w:rPr>
              <w:t xml:space="preserve"> </w:t>
            </w:r>
            <w:r w:rsidRPr="007646DD">
              <w:rPr>
                <w:rFonts w:cs="Arial"/>
                <w:bCs/>
                <w:iCs/>
                <w:szCs w:val="24"/>
              </w:rPr>
              <w:t xml:space="preserve">tab. </w:t>
            </w:r>
            <w:r w:rsidR="00132764">
              <w:rPr>
                <w:rFonts w:cs="Arial"/>
                <w:bCs/>
                <w:iCs/>
                <w:szCs w:val="24"/>
              </w:rPr>
              <w:t>6</w:t>
            </w:r>
            <w:r w:rsidRPr="007646DD">
              <w:rPr>
                <w:rFonts w:cs="Arial"/>
                <w:bCs/>
                <w:iCs/>
                <w:szCs w:val="24"/>
              </w:rPr>
              <w:t xml:space="preserve"> i</w:t>
            </w:r>
            <w:r w:rsidR="00132764">
              <w:rPr>
                <w:rFonts w:cs="Arial"/>
                <w:bCs/>
                <w:iCs/>
                <w:szCs w:val="24"/>
              </w:rPr>
              <w:t> pkt 8.2.1.3. tab. 7</w:t>
            </w:r>
            <w:r w:rsidR="00BA7F93">
              <w:rPr>
                <w:rFonts w:cs="Arial"/>
                <w:bCs/>
                <w:iCs/>
                <w:szCs w:val="24"/>
                <w:vertAlign w:val="superscript"/>
              </w:rPr>
              <w:t>a)</w:t>
            </w:r>
          </w:p>
        </w:tc>
        <w:tc>
          <w:tcPr>
            <w:tcW w:w="1843" w:type="dxa"/>
          </w:tcPr>
          <w:p w14:paraId="2127CC10" w14:textId="5984A2A8" w:rsidR="00875AD6" w:rsidRPr="00A64116" w:rsidRDefault="00132764" w:rsidP="001327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  <w:r w:rsidRPr="00132764">
              <w:rPr>
                <w:rFonts w:cs="Arial"/>
                <w:bCs/>
                <w:iCs/>
                <w:szCs w:val="24"/>
              </w:rPr>
              <w:t>WT-2 2014– część I pkt 8.2.1.2 tab. 6 i</w:t>
            </w:r>
            <w:r>
              <w:rPr>
                <w:rFonts w:cs="Arial"/>
                <w:bCs/>
                <w:iCs/>
                <w:szCs w:val="24"/>
              </w:rPr>
              <w:t> </w:t>
            </w:r>
            <w:r w:rsidRPr="00132764">
              <w:rPr>
                <w:rFonts w:cs="Arial"/>
                <w:bCs/>
                <w:iCs/>
                <w:szCs w:val="24"/>
              </w:rPr>
              <w:t xml:space="preserve">pkt 8.2.1.3. tab. </w:t>
            </w:r>
            <w:r>
              <w:rPr>
                <w:rFonts w:cs="Arial"/>
                <w:bCs/>
                <w:iCs/>
                <w:szCs w:val="24"/>
              </w:rPr>
              <w:t>8</w:t>
            </w:r>
            <w:r w:rsidR="00BA7F93">
              <w:rPr>
                <w:rFonts w:cs="Arial"/>
                <w:bCs/>
                <w:iCs/>
                <w:szCs w:val="24"/>
                <w:vertAlign w:val="superscript"/>
              </w:rPr>
              <w:t>a)</w:t>
            </w:r>
          </w:p>
        </w:tc>
        <w:tc>
          <w:tcPr>
            <w:tcW w:w="1984" w:type="dxa"/>
          </w:tcPr>
          <w:p w14:paraId="4E0DA80F" w14:textId="33D2AC51" w:rsidR="00875AD6" w:rsidRPr="00A64116" w:rsidRDefault="00132764" w:rsidP="0013276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  <w:r w:rsidRPr="00132764">
              <w:rPr>
                <w:rFonts w:cs="Arial"/>
                <w:bCs/>
                <w:iCs/>
                <w:szCs w:val="24"/>
              </w:rPr>
              <w:t>WT-2 2014– część I pkt 8.2.1.2 tab. 6 i</w:t>
            </w:r>
            <w:r>
              <w:rPr>
                <w:rFonts w:cs="Arial"/>
                <w:bCs/>
                <w:iCs/>
                <w:szCs w:val="24"/>
              </w:rPr>
              <w:t> </w:t>
            </w:r>
            <w:r w:rsidRPr="00132764">
              <w:rPr>
                <w:rFonts w:cs="Arial"/>
                <w:bCs/>
                <w:iCs/>
                <w:szCs w:val="24"/>
              </w:rPr>
              <w:t>pkt 8.2.1.3. tab.</w:t>
            </w:r>
            <w:r>
              <w:rPr>
                <w:rFonts w:cs="Arial"/>
                <w:bCs/>
                <w:iCs/>
                <w:szCs w:val="24"/>
              </w:rPr>
              <w:t> 9</w:t>
            </w:r>
            <w:r w:rsidR="00BA7F93">
              <w:rPr>
                <w:rFonts w:cs="Arial"/>
                <w:bCs/>
                <w:iCs/>
                <w:szCs w:val="24"/>
                <w:vertAlign w:val="superscript"/>
              </w:rPr>
              <w:t>a)</w:t>
            </w:r>
          </w:p>
        </w:tc>
      </w:tr>
      <w:tr w:rsidR="00875AD6" w:rsidRPr="007646DD" w14:paraId="49503327" w14:textId="77777777" w:rsidTr="0067155B">
        <w:tc>
          <w:tcPr>
            <w:tcW w:w="9072" w:type="dxa"/>
            <w:gridSpan w:val="5"/>
          </w:tcPr>
          <w:p w14:paraId="350A03CB" w14:textId="5971AF92" w:rsidR="00BA7F93" w:rsidRPr="00A64116" w:rsidRDefault="000645B1" w:rsidP="00A64116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  <w:vertAlign w:val="superscript"/>
              </w:rPr>
            </w:pPr>
            <w:r w:rsidRPr="00A64116">
              <w:rPr>
                <w:rFonts w:cs="Adobe Caslon Pro"/>
                <w:sz w:val="16"/>
                <w:szCs w:val="16"/>
                <w:vertAlign w:val="superscript"/>
              </w:rPr>
              <w:t xml:space="preserve">a) </w:t>
            </w:r>
            <w:r w:rsidRPr="00A64116">
              <w:rPr>
                <w:rFonts w:cs="Adobe Caslon Pro"/>
                <w:sz w:val="16"/>
                <w:szCs w:val="16"/>
              </w:rPr>
              <w:t xml:space="preserve">grubość płyty w badaniu odporności na deformacje trwałe </w:t>
            </w:r>
            <w:r w:rsidRPr="00A64116">
              <w:rPr>
                <w:rFonts w:cs="Adobe Caslon Pro CE"/>
                <w:sz w:val="16"/>
                <w:szCs w:val="16"/>
              </w:rPr>
              <w:t xml:space="preserve">: AC 16 - </w:t>
            </w:r>
            <w:r w:rsidRPr="00A64116">
              <w:rPr>
                <w:rFonts w:cs="Adobe Caslon Pro"/>
                <w:sz w:val="16"/>
                <w:szCs w:val="16"/>
              </w:rPr>
              <w:t>60 mm, AC 22 - 80 mm, AC 32 – 80 mm</w:t>
            </w:r>
            <w:r w:rsidR="007B0FD2">
              <w:rPr>
                <w:rFonts w:cs="Adobe Caslon Pro"/>
                <w:sz w:val="16"/>
                <w:szCs w:val="16"/>
              </w:rPr>
              <w:t>; badanie ITSR wg Załącznika 1 do WT-2 2014 cz. I</w:t>
            </w:r>
          </w:p>
          <w:p w14:paraId="77A1E670" w14:textId="628D0BF4" w:rsidR="00B96C23" w:rsidRDefault="00B96C23" w:rsidP="00B96C23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</w:rPr>
            </w:pPr>
            <w:r w:rsidRPr="00B96C23">
              <w:rPr>
                <w:rFonts w:cs="Arial"/>
                <w:bCs/>
                <w:iCs/>
                <w:sz w:val="16"/>
              </w:rPr>
              <w:t>W zaprojektowanej mieszance mineralnej należy zapewnić, aby obliczona proporcja frakcji 0/2</w:t>
            </w:r>
            <w:r w:rsidR="001454C4">
              <w:rPr>
                <w:rFonts w:cs="Arial"/>
                <w:bCs/>
                <w:iCs/>
                <w:sz w:val="16"/>
              </w:rPr>
              <w:t xml:space="preserve"> </w:t>
            </w:r>
            <w:r w:rsidRPr="00B96C23">
              <w:rPr>
                <w:rFonts w:cs="Arial"/>
                <w:bCs/>
                <w:iCs/>
                <w:sz w:val="16"/>
              </w:rPr>
              <w:t xml:space="preserve">(z wyłączeniem wypełniacza) </w:t>
            </w:r>
            <w:r w:rsidR="008D742B" w:rsidRPr="008D742B">
              <w:rPr>
                <w:rFonts w:cs="Arial"/>
                <w:bCs/>
                <w:iCs/>
                <w:sz w:val="16"/>
              </w:rPr>
              <w:t xml:space="preserve">kruszywa drobnego łamanego (w przypadku stosowania mieszanki łamanej o uziarnieniu ciągłym </w:t>
            </w:r>
            <w:r w:rsidR="00E5591F">
              <w:rPr>
                <w:rFonts w:cs="Arial"/>
                <w:bCs/>
                <w:iCs/>
                <w:sz w:val="16"/>
              </w:rPr>
              <w:t>o D≤8 mm</w:t>
            </w:r>
            <w:r w:rsidR="008D742B" w:rsidRPr="008D742B">
              <w:rPr>
                <w:rFonts w:cs="Arial"/>
                <w:bCs/>
                <w:iCs/>
                <w:sz w:val="16"/>
              </w:rPr>
              <w:t xml:space="preserve"> do obliczeń należy przyjąć wyłącznie procentową zawartość frakcji 0/2mm w tym kruszywie) do kruszywa drobnego niełamanego, stanowiła co najmniej 50/50.</w:t>
            </w:r>
          </w:p>
          <w:p w14:paraId="60C8622B" w14:textId="4A08A9F6" w:rsidR="00B07C49" w:rsidRPr="00B96C23" w:rsidRDefault="00B320C0" w:rsidP="00B96C23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</w:rPr>
            </w:pPr>
            <w:r>
              <w:rPr>
                <w:rFonts w:cs="Arial"/>
                <w:bCs/>
                <w:iCs/>
                <w:sz w:val="16"/>
              </w:rPr>
              <w:t>Dla kategorii KR 1-2 dopuszcza się stosowanie w mieszance mineralnej do 100% kruszywa drobnego niełamanego</w:t>
            </w:r>
          </w:p>
          <w:p w14:paraId="51767AC2" w14:textId="44C69BC0" w:rsidR="00875AD6" w:rsidRPr="007646DD" w:rsidRDefault="00875AD6" w:rsidP="0076409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  <w:sz w:val="16"/>
              </w:rPr>
              <w:t xml:space="preserve">Projektowanie mieszanki mineralno-asfaltowej wg WT-2 2014 – część I pkt. 8 W przypadku stosowania granulatu asfaltowego należy </w:t>
            </w:r>
            <w:r w:rsidR="0076409E">
              <w:rPr>
                <w:rFonts w:cs="Arial"/>
                <w:bCs/>
                <w:iCs/>
                <w:sz w:val="16"/>
              </w:rPr>
              <w:t>na etapie projektowania</w:t>
            </w:r>
            <w:r w:rsidR="006E6648">
              <w:rPr>
                <w:rFonts w:cs="Arial"/>
                <w:bCs/>
                <w:iCs/>
                <w:sz w:val="16"/>
              </w:rPr>
              <w:t xml:space="preserve"> mieszanki mineralno-asfaltowej</w:t>
            </w:r>
            <w:r w:rsidR="0076409E">
              <w:rPr>
                <w:rFonts w:cs="Arial"/>
                <w:bCs/>
                <w:iCs/>
                <w:sz w:val="16"/>
              </w:rPr>
              <w:t xml:space="preserve"> </w:t>
            </w:r>
            <w:r w:rsidRPr="007646DD">
              <w:rPr>
                <w:rFonts w:cs="Arial"/>
                <w:bCs/>
                <w:iCs/>
                <w:sz w:val="16"/>
              </w:rPr>
              <w:t>stosować się do wytycznych opisanych w Załączniku nr 9.2.</w:t>
            </w:r>
            <w:r w:rsidR="003D0649">
              <w:rPr>
                <w:rFonts w:cs="Arial"/>
                <w:bCs/>
                <w:iCs/>
                <w:sz w:val="16"/>
              </w:rPr>
              <w:t>1</w:t>
            </w:r>
            <w:r w:rsidR="0076409E">
              <w:rPr>
                <w:rFonts w:cs="Arial"/>
                <w:bCs/>
                <w:iCs/>
                <w:sz w:val="16"/>
              </w:rPr>
              <w:t>, Załączniku 9.2.2</w:t>
            </w:r>
            <w:r w:rsidR="003D0649">
              <w:rPr>
                <w:rFonts w:cs="Arial"/>
                <w:bCs/>
                <w:iCs/>
                <w:sz w:val="16"/>
              </w:rPr>
              <w:t xml:space="preserve"> i Załączniku nr 9.2.3</w:t>
            </w:r>
            <w:r w:rsidRPr="007646DD">
              <w:rPr>
                <w:rFonts w:cs="Arial"/>
                <w:bCs/>
                <w:iCs/>
                <w:sz w:val="16"/>
              </w:rPr>
              <w:t xml:space="preserve"> RID I/6</w:t>
            </w:r>
          </w:p>
        </w:tc>
      </w:tr>
    </w:tbl>
    <w:p w14:paraId="24C72E5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084AA5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8" w:name="_Toc156368751"/>
      <w:r w:rsidRPr="007646DD">
        <w:t>Granulat asfaltowy</w:t>
      </w:r>
      <w:bookmarkEnd w:id="18"/>
      <w:r w:rsidRPr="007646DD">
        <w:t xml:space="preserve"> </w:t>
      </w:r>
    </w:p>
    <w:p w14:paraId="32C60CF9" w14:textId="30A2201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Granulat asfaltowy należy stosować zgodnie z wymaganiami podanymi w normie PN-EN 13108-8 oraz Załączniku nr 9.2.1</w:t>
      </w:r>
      <w:r w:rsidR="003D26BB">
        <w:rPr>
          <w:szCs w:val="20"/>
        </w:rPr>
        <w:t>, Załączniku 9.2.2</w:t>
      </w:r>
      <w:r w:rsidRPr="007646DD">
        <w:rPr>
          <w:szCs w:val="20"/>
        </w:rPr>
        <w:t xml:space="preserve"> i Załączniku nr 9.2.3 RID I/6.</w:t>
      </w:r>
      <w:r w:rsidR="003D26BB">
        <w:rPr>
          <w:szCs w:val="20"/>
        </w:rPr>
        <w:t xml:space="preserve"> </w:t>
      </w:r>
    </w:p>
    <w:p w14:paraId="72EC6BD8" w14:textId="1251F9D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Mieszanki mineralno-asfaltowe zawierające granulat asfaltowy muszą </w:t>
      </w:r>
      <w:r w:rsidR="003D26BB">
        <w:rPr>
          <w:szCs w:val="20"/>
        </w:rPr>
        <w:t>posiadać</w:t>
      </w:r>
      <w:r w:rsidRPr="007646DD">
        <w:rPr>
          <w:szCs w:val="20"/>
        </w:rPr>
        <w:t xml:space="preserve"> parametry odpowiadające ich rodzajowi oraz przeznaczaniu, zgodnie z wymaganiami niniejszego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>.</w:t>
      </w:r>
    </w:p>
    <w:p w14:paraId="72F230EE" w14:textId="00309F88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Zasady stosowania granulatu asfaltowego</w:t>
      </w:r>
    </w:p>
    <w:p w14:paraId="504C1737" w14:textId="3CD4B4E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Zakres stosowania granulatu asfaltowego w mieszankach mineralno-asfaltowych typu AC</w:t>
      </w:r>
      <w:r w:rsidR="00D127BF" w:rsidRPr="007646DD">
        <w:rPr>
          <w:szCs w:val="20"/>
        </w:rPr>
        <w:t> </w:t>
      </w:r>
      <w:r w:rsidR="00562440">
        <w:rPr>
          <w:szCs w:val="20"/>
        </w:rPr>
        <w:t>P</w:t>
      </w:r>
      <w:r w:rsidRPr="007646DD">
        <w:rPr>
          <w:szCs w:val="20"/>
        </w:rPr>
        <w:t xml:space="preserve">, zależy od następujących czynników: </w:t>
      </w:r>
    </w:p>
    <w:p w14:paraId="12238375" w14:textId="77777777" w:rsidR="00646E9B" w:rsidRPr="007646DD" w:rsidRDefault="00646E9B" w:rsidP="00D56E31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pochodzenia granulatu asfaltowego,</w:t>
      </w:r>
    </w:p>
    <w:p w14:paraId="7776D73F" w14:textId="77777777" w:rsidR="00646E9B" w:rsidRPr="007646DD" w:rsidRDefault="00646E9B" w:rsidP="00D56E31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jakości granulatu asfaltowego, a w szczególności właściwości lepiszcza, właściwości kruszywa i jednorodności granulatu, </w:t>
      </w:r>
    </w:p>
    <w:p w14:paraId="252C917C" w14:textId="77777777" w:rsidR="00646E9B" w:rsidRPr="007646DD" w:rsidRDefault="00646E9B" w:rsidP="00D56E31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rodzaju nowego lepiszcza,</w:t>
      </w:r>
    </w:p>
    <w:p w14:paraId="39D616CB" w14:textId="77777777" w:rsidR="00646E9B" w:rsidRPr="007646DD" w:rsidRDefault="00646E9B" w:rsidP="00D56E31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technologii stosowanej do recyklingu na gorąco (metoda dozowania granulatu na zimno/na gorąco).</w:t>
      </w:r>
    </w:p>
    <w:p w14:paraId="75952106" w14:textId="58CDEC08" w:rsidR="00962445" w:rsidRDefault="00962445" w:rsidP="0096244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Właściwości lepiszcza asfaltowego, które powsta</w:t>
      </w:r>
      <w:r>
        <w:rPr>
          <w:szCs w:val="20"/>
        </w:rPr>
        <w:t>nie</w:t>
      </w:r>
      <w:r w:rsidRPr="007646DD">
        <w:rPr>
          <w:szCs w:val="20"/>
        </w:rPr>
        <w:t xml:space="preserve"> z połączenia starych i nowych składników, muszą spełniać wymagania stawiane tym materiałom, ze względu na typ </w:t>
      </w:r>
      <w:r>
        <w:rPr>
          <w:szCs w:val="20"/>
        </w:rPr>
        <w:br/>
      </w:r>
      <w:r w:rsidRPr="007646DD">
        <w:rPr>
          <w:szCs w:val="20"/>
        </w:rPr>
        <w:t>i przeznaczenie mieszanki mineralno-asfaltowej.</w:t>
      </w:r>
    </w:p>
    <w:p w14:paraId="7520D6F1" w14:textId="3C366BBF" w:rsidR="00962445" w:rsidRDefault="00962445" w:rsidP="00962445">
      <w:pPr>
        <w:pStyle w:val="Akapitzlist"/>
        <w:numPr>
          <w:ilvl w:val="0"/>
          <w:numId w:val="38"/>
        </w:numPr>
        <w:spacing w:before="120" w:after="120"/>
        <w:ind w:left="284" w:hanging="284"/>
        <w:contextualSpacing w:val="0"/>
        <w:jc w:val="both"/>
        <w:rPr>
          <w:szCs w:val="20"/>
        </w:rPr>
      </w:pPr>
      <w:r w:rsidRPr="005A2519">
        <w:rPr>
          <w:szCs w:val="20"/>
        </w:rPr>
        <w:lastRenderedPageBreak/>
        <w:t>Nie wykonuje się badań właściwości kruszywa odzyskanego z destruktu (z wyjątkiem określenia rodzaju kruszyw grubych w destrukcie</w:t>
      </w:r>
      <w:r>
        <w:rPr>
          <w:szCs w:val="20"/>
        </w:rPr>
        <w:t xml:space="preserve"> na podstawie uproszczonego</w:t>
      </w:r>
      <w:r w:rsidRPr="005C1806">
        <w:rPr>
          <w:szCs w:val="20"/>
        </w:rPr>
        <w:t xml:space="preserve"> opis</w:t>
      </w:r>
      <w:r>
        <w:rPr>
          <w:szCs w:val="20"/>
        </w:rPr>
        <w:t>u</w:t>
      </w:r>
      <w:r w:rsidRPr="005C1806">
        <w:rPr>
          <w:szCs w:val="20"/>
        </w:rPr>
        <w:t xml:space="preserve"> petrograficzn</w:t>
      </w:r>
      <w:r>
        <w:rPr>
          <w:szCs w:val="20"/>
        </w:rPr>
        <w:t>ego</w:t>
      </w:r>
      <w:r w:rsidRPr="005C1806">
        <w:rPr>
          <w:szCs w:val="20"/>
        </w:rPr>
        <w:t xml:space="preserve"> według PN-EN 932-3</w:t>
      </w:r>
      <w:r w:rsidRPr="005A2519">
        <w:rPr>
          <w:szCs w:val="20"/>
        </w:rPr>
        <w:t>), pod warunkiem że:</w:t>
      </w:r>
    </w:p>
    <w:p w14:paraId="07E2CDD2" w14:textId="77777777" w:rsidR="00962445" w:rsidRPr="00EA1E8E" w:rsidRDefault="00962445" w:rsidP="00962445">
      <w:pPr>
        <w:spacing w:before="120" w:after="120"/>
        <w:jc w:val="both"/>
        <w:rPr>
          <w:b/>
          <w:bCs/>
          <w:szCs w:val="20"/>
        </w:rPr>
      </w:pPr>
      <w:r w:rsidRPr="00EA1E8E">
        <w:rPr>
          <w:b/>
          <w:bCs/>
          <w:szCs w:val="20"/>
        </w:rPr>
        <w:t>W przypadku dróg zarządzanych przez GDDKiA:</w:t>
      </w:r>
    </w:p>
    <w:p w14:paraId="22FEA4EB" w14:textId="77777777" w:rsidR="00962445" w:rsidRDefault="00962445" w:rsidP="00EA1E8E">
      <w:pPr>
        <w:pStyle w:val="Akapitzlist"/>
        <w:numPr>
          <w:ilvl w:val="0"/>
          <w:numId w:val="34"/>
        </w:numPr>
        <w:spacing w:before="120" w:after="120"/>
        <w:ind w:left="709" w:hanging="283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warstwa z </w:t>
      </w:r>
      <w:proofErr w:type="spellStart"/>
      <w:r w:rsidRPr="005A2519">
        <w:rPr>
          <w:szCs w:val="20"/>
        </w:rPr>
        <w:t>mma</w:t>
      </w:r>
      <w:proofErr w:type="spellEnd"/>
      <w:r w:rsidRPr="005A2519">
        <w:rPr>
          <w:szCs w:val="20"/>
        </w:rPr>
        <w:t xml:space="preserve"> została wykonana po 31.12.2000</w:t>
      </w:r>
      <w:r>
        <w:rPr>
          <w:szCs w:val="20"/>
        </w:rPr>
        <w:t xml:space="preserve"> </w:t>
      </w:r>
      <w:r w:rsidRPr="005A2519">
        <w:rPr>
          <w:szCs w:val="20"/>
        </w:rPr>
        <w:t xml:space="preserve">r. – </w:t>
      </w:r>
      <w:r>
        <w:rPr>
          <w:szCs w:val="20"/>
        </w:rPr>
        <w:t>na podstawie informacji uzyskanej</w:t>
      </w:r>
      <w:r w:rsidRPr="005A2519">
        <w:rPr>
          <w:szCs w:val="20"/>
        </w:rPr>
        <w:t xml:space="preserve"> od Zarządcy drogi lub przekazan</w:t>
      </w:r>
      <w:r>
        <w:rPr>
          <w:szCs w:val="20"/>
        </w:rPr>
        <w:t>ej</w:t>
      </w:r>
      <w:r w:rsidRPr="005A2519">
        <w:rPr>
          <w:szCs w:val="20"/>
        </w:rPr>
        <w:t xml:space="preserve"> dokumentacj</w:t>
      </w:r>
      <w:r>
        <w:rPr>
          <w:szCs w:val="20"/>
        </w:rPr>
        <w:t>i</w:t>
      </w:r>
      <w:r w:rsidRPr="005A2519">
        <w:rPr>
          <w:szCs w:val="20"/>
        </w:rPr>
        <w:t xml:space="preserve"> archiwaln</w:t>
      </w:r>
      <w:r>
        <w:rPr>
          <w:szCs w:val="20"/>
        </w:rPr>
        <w:t>ej</w:t>
      </w:r>
      <w:r w:rsidRPr="005A2519">
        <w:rPr>
          <w:szCs w:val="20"/>
        </w:rPr>
        <w:t xml:space="preserve"> oraz</w:t>
      </w:r>
    </w:p>
    <w:p w14:paraId="1E09849E" w14:textId="77777777" w:rsidR="00962445" w:rsidRDefault="00962445" w:rsidP="00EA1E8E">
      <w:pPr>
        <w:pStyle w:val="Akapitzlist"/>
        <w:numPr>
          <w:ilvl w:val="0"/>
          <w:numId w:val="34"/>
        </w:numPr>
        <w:spacing w:before="120" w:after="120"/>
        <w:ind w:left="709" w:hanging="283"/>
        <w:contextualSpacing w:val="0"/>
        <w:jc w:val="both"/>
        <w:rPr>
          <w:szCs w:val="20"/>
        </w:rPr>
      </w:pPr>
      <w:r>
        <w:rPr>
          <w:szCs w:val="20"/>
        </w:rPr>
        <w:t>przekazane zostaną informacje dot. Klasy i numeru drogi, KR, rodzaju warstwy oraz</w:t>
      </w:r>
    </w:p>
    <w:p w14:paraId="7A0433D5" w14:textId="3CF5BE7E" w:rsidR="00962445" w:rsidRPr="005F2A59" w:rsidRDefault="00962445" w:rsidP="00EA1E8E">
      <w:pPr>
        <w:pStyle w:val="Akapitzlist"/>
        <w:numPr>
          <w:ilvl w:val="0"/>
          <w:numId w:val="34"/>
        </w:numPr>
        <w:spacing w:before="120" w:after="120"/>
        <w:ind w:left="709" w:hanging="283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destrukt asfaltowy będzie pozyskiwany selektywnie z danej warstwy asfaltowej </w:t>
      </w:r>
      <w:r>
        <w:rPr>
          <w:szCs w:val="20"/>
        </w:rPr>
        <w:br/>
      </w:r>
      <w:r w:rsidRPr="005A2519">
        <w:rPr>
          <w:szCs w:val="20"/>
        </w:rPr>
        <w:t xml:space="preserve">i </w:t>
      </w:r>
      <w:r w:rsidRPr="00B305C5">
        <w:rPr>
          <w:szCs w:val="20"/>
        </w:rPr>
        <w:t xml:space="preserve"> wykorzystywany</w:t>
      </w:r>
      <w:r>
        <w:rPr>
          <w:szCs w:val="20"/>
        </w:rPr>
        <w:t xml:space="preserve"> zgodnie z tabelą 2 </w:t>
      </w:r>
    </w:p>
    <w:p w14:paraId="0E455D9B" w14:textId="77777777" w:rsidR="00962445" w:rsidRPr="00EA1E8E" w:rsidRDefault="00962445" w:rsidP="00962445">
      <w:pPr>
        <w:spacing w:before="120" w:after="120"/>
        <w:ind w:left="-74"/>
        <w:jc w:val="both"/>
        <w:rPr>
          <w:b/>
          <w:bCs/>
          <w:szCs w:val="20"/>
        </w:rPr>
      </w:pPr>
      <w:r w:rsidRPr="00EA1E8E">
        <w:rPr>
          <w:b/>
          <w:bCs/>
          <w:szCs w:val="20"/>
        </w:rPr>
        <w:t>W przypadku dróg zarządzanych przez innych zarządców:</w:t>
      </w:r>
    </w:p>
    <w:p w14:paraId="1624B417" w14:textId="77777777" w:rsidR="00962445" w:rsidRDefault="00962445" w:rsidP="00EA1E8E">
      <w:pPr>
        <w:pStyle w:val="Akapitzlist"/>
        <w:numPr>
          <w:ilvl w:val="0"/>
          <w:numId w:val="39"/>
        </w:numPr>
        <w:spacing w:before="120" w:after="120"/>
        <w:ind w:left="709" w:hanging="283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warstwa z </w:t>
      </w:r>
      <w:proofErr w:type="spellStart"/>
      <w:r w:rsidRPr="005A2519">
        <w:rPr>
          <w:szCs w:val="20"/>
        </w:rPr>
        <w:t>mma</w:t>
      </w:r>
      <w:proofErr w:type="spellEnd"/>
      <w:r w:rsidRPr="005A2519">
        <w:rPr>
          <w:szCs w:val="20"/>
        </w:rPr>
        <w:t xml:space="preserve"> została wykonana po 31.12.2000</w:t>
      </w:r>
      <w:r>
        <w:rPr>
          <w:szCs w:val="20"/>
        </w:rPr>
        <w:t xml:space="preserve"> </w:t>
      </w:r>
      <w:r w:rsidRPr="005A2519">
        <w:rPr>
          <w:szCs w:val="20"/>
        </w:rPr>
        <w:t xml:space="preserve">r. – </w:t>
      </w:r>
      <w:r>
        <w:rPr>
          <w:szCs w:val="20"/>
        </w:rPr>
        <w:t>na podstawie informacji uzyskanej</w:t>
      </w:r>
      <w:r w:rsidRPr="005A2519">
        <w:rPr>
          <w:szCs w:val="20"/>
        </w:rPr>
        <w:t xml:space="preserve"> od Zarządcy drogi lub przekazan</w:t>
      </w:r>
      <w:r>
        <w:rPr>
          <w:szCs w:val="20"/>
        </w:rPr>
        <w:t>ej</w:t>
      </w:r>
      <w:r w:rsidRPr="005A2519">
        <w:rPr>
          <w:szCs w:val="20"/>
        </w:rPr>
        <w:t xml:space="preserve"> dokumentacj</w:t>
      </w:r>
      <w:r>
        <w:rPr>
          <w:szCs w:val="20"/>
        </w:rPr>
        <w:t>i</w:t>
      </w:r>
      <w:r w:rsidRPr="005A2519">
        <w:rPr>
          <w:szCs w:val="20"/>
        </w:rPr>
        <w:t xml:space="preserve"> archiwaln</w:t>
      </w:r>
      <w:r>
        <w:rPr>
          <w:szCs w:val="20"/>
        </w:rPr>
        <w:t>ej</w:t>
      </w:r>
      <w:r w:rsidRPr="005A2519">
        <w:rPr>
          <w:szCs w:val="20"/>
        </w:rPr>
        <w:t xml:space="preserve"> oraz</w:t>
      </w:r>
    </w:p>
    <w:p w14:paraId="191D935A" w14:textId="6FCB8256" w:rsidR="00962445" w:rsidRPr="00EF107E" w:rsidRDefault="00962445" w:rsidP="00EA1E8E">
      <w:pPr>
        <w:pStyle w:val="Akapitzlist"/>
        <w:numPr>
          <w:ilvl w:val="0"/>
          <w:numId w:val="39"/>
        </w:numPr>
        <w:spacing w:before="120" w:after="120"/>
        <w:ind w:left="709" w:hanging="283"/>
        <w:jc w:val="both"/>
        <w:rPr>
          <w:szCs w:val="20"/>
        </w:rPr>
      </w:pPr>
      <w:r w:rsidRPr="00EF107E">
        <w:rPr>
          <w:szCs w:val="20"/>
        </w:rPr>
        <w:t xml:space="preserve">destrukt asfaltowy będzie pozyskiwany selektywnie z danej warstwy asfaltowej </w:t>
      </w:r>
      <w:r w:rsidRPr="00EF107E">
        <w:rPr>
          <w:szCs w:val="20"/>
        </w:rPr>
        <w:br/>
        <w:t xml:space="preserve">i  wykorzystywany zgodnie z tabelą </w:t>
      </w:r>
      <w:r>
        <w:rPr>
          <w:szCs w:val="20"/>
        </w:rPr>
        <w:t>2 oraz</w:t>
      </w:r>
    </w:p>
    <w:p w14:paraId="1EAA91A1" w14:textId="1C92F297" w:rsidR="00962445" w:rsidRPr="00B305C5" w:rsidRDefault="00962445" w:rsidP="00EA1E8E">
      <w:pPr>
        <w:numPr>
          <w:ilvl w:val="0"/>
          <w:numId w:val="39"/>
        </w:numPr>
        <w:spacing w:before="120" w:after="120"/>
        <w:ind w:left="709" w:hanging="283"/>
        <w:jc w:val="both"/>
        <w:rPr>
          <w:szCs w:val="20"/>
        </w:rPr>
      </w:pPr>
      <w:r w:rsidRPr="00B305C5">
        <w:rPr>
          <w:szCs w:val="20"/>
        </w:rPr>
        <w:t>potwierdzono właściwości kruszywa (należy przez to rozumieć potwierdzenie zgodności parametrów kruszywa z odpowiednimi wymaganiami dla kruszyw stosowanych w warstwie podbudowy) – na podstawie informacji uzyskanej od Zarządcy drogi lub przekazanej dokumentacji archiwalnej</w:t>
      </w:r>
      <w:r>
        <w:rPr>
          <w:szCs w:val="20"/>
        </w:rPr>
        <w:t>.</w:t>
      </w:r>
    </w:p>
    <w:p w14:paraId="10A18E3B" w14:textId="77777777" w:rsidR="00962445" w:rsidRPr="00EE1C49" w:rsidRDefault="00962445" w:rsidP="00EA1E8E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2. </w:t>
      </w:r>
      <w:r w:rsidRPr="00EE1C49">
        <w:rPr>
          <w:szCs w:val="20"/>
        </w:rPr>
        <w:t xml:space="preserve">W przypadku  braku możliwości potwierdzenia właściwości kruszywa na podstawie </w:t>
      </w:r>
      <w:r>
        <w:rPr>
          <w:szCs w:val="20"/>
        </w:rPr>
        <w:t>dokumentacji archiwalnej</w:t>
      </w:r>
      <w:r w:rsidRPr="00EE1C49">
        <w:rPr>
          <w:szCs w:val="20"/>
        </w:rPr>
        <w:t xml:space="preserve"> o jego wcześniejszym zastosowaniu (zgodnie z wymaganiami pkt 1) i/lub chęci zastosowania kruszywa z destruktu do warstwy konstrukcyjnej z innej mieszanki </w:t>
      </w:r>
      <w:proofErr w:type="spellStart"/>
      <w:r w:rsidRPr="00EE1C49">
        <w:rPr>
          <w:szCs w:val="20"/>
        </w:rPr>
        <w:t>mma</w:t>
      </w:r>
      <w:proofErr w:type="spellEnd"/>
      <w:r w:rsidRPr="00EE1C49">
        <w:rPr>
          <w:szCs w:val="20"/>
        </w:rPr>
        <w:t xml:space="preserve"> lub do drogi o wyższej kategorii ruchu niż wynikało to z pierwotnego zastosowania kruszywa, należy wykonać badania zgodne z poniższym zakres</w:t>
      </w:r>
      <w:r>
        <w:rPr>
          <w:szCs w:val="20"/>
        </w:rPr>
        <w:t>em:</w:t>
      </w:r>
    </w:p>
    <w:p w14:paraId="20DA1E84" w14:textId="77777777" w:rsidR="00962445" w:rsidRPr="003D7C30" w:rsidRDefault="00962445" w:rsidP="00EA1E8E">
      <w:pPr>
        <w:pStyle w:val="Akapitzlist"/>
        <w:numPr>
          <w:ilvl w:val="0"/>
          <w:numId w:val="32"/>
        </w:numPr>
        <w:spacing w:after="0"/>
        <w:jc w:val="both"/>
        <w:rPr>
          <w:szCs w:val="20"/>
        </w:rPr>
      </w:pPr>
      <w:r w:rsidRPr="003D7C30">
        <w:rPr>
          <w:szCs w:val="20"/>
        </w:rPr>
        <w:t>mrozoodporność w wodzie (frakcja 4-8 lub 8-16mm),</w:t>
      </w:r>
    </w:p>
    <w:p w14:paraId="6AD16074" w14:textId="77777777" w:rsidR="00962445" w:rsidRPr="003D7C30" w:rsidRDefault="00962445" w:rsidP="00EA1E8E">
      <w:pPr>
        <w:pStyle w:val="Akapitzlist"/>
        <w:numPr>
          <w:ilvl w:val="0"/>
          <w:numId w:val="32"/>
        </w:numPr>
        <w:spacing w:after="0"/>
        <w:jc w:val="both"/>
        <w:rPr>
          <w:szCs w:val="20"/>
        </w:rPr>
      </w:pPr>
      <w:r w:rsidRPr="003D7C30">
        <w:rPr>
          <w:szCs w:val="20"/>
        </w:rPr>
        <w:t>odporność na rozdrabnianie wg normy PN-EN 1097-2 (frakcja 4-8, 8-11 lub 10-14mm),</w:t>
      </w:r>
    </w:p>
    <w:p w14:paraId="7D6E2C50" w14:textId="77777777" w:rsidR="00962445" w:rsidRPr="003D7C30" w:rsidRDefault="00962445" w:rsidP="00EA1E8E">
      <w:pPr>
        <w:pStyle w:val="Akapitzlist"/>
        <w:numPr>
          <w:ilvl w:val="0"/>
          <w:numId w:val="32"/>
        </w:numPr>
        <w:spacing w:after="0"/>
        <w:jc w:val="both"/>
        <w:rPr>
          <w:szCs w:val="20"/>
        </w:rPr>
      </w:pPr>
      <w:r w:rsidRPr="003D7C30">
        <w:rPr>
          <w:szCs w:val="20"/>
        </w:rPr>
        <w:t>grube zanieczyszczenia lekkie wg normy PN-EN 1744-</w:t>
      </w:r>
      <w:r>
        <w:rPr>
          <w:szCs w:val="20"/>
        </w:rPr>
        <w:t>1</w:t>
      </w:r>
      <w:r w:rsidRPr="003D7C30">
        <w:rPr>
          <w:szCs w:val="20"/>
        </w:rPr>
        <w:t xml:space="preserve"> pkt 14.2,</w:t>
      </w:r>
    </w:p>
    <w:p w14:paraId="06A6E1BE" w14:textId="77777777" w:rsidR="00962445" w:rsidRDefault="00962445" w:rsidP="00EA1E8E">
      <w:pPr>
        <w:pStyle w:val="Akapitzlist"/>
        <w:numPr>
          <w:ilvl w:val="0"/>
          <w:numId w:val="32"/>
        </w:numPr>
        <w:spacing w:after="0"/>
        <w:jc w:val="both"/>
        <w:rPr>
          <w:szCs w:val="20"/>
        </w:rPr>
      </w:pPr>
      <w:r w:rsidRPr="003D7C30">
        <w:rPr>
          <w:szCs w:val="20"/>
        </w:rPr>
        <w:t xml:space="preserve">ocena zawartości drobnych cząstek - badanie błękitem metylenowym wg normy PN-EN 933-9 </w:t>
      </w:r>
      <w:r>
        <w:rPr>
          <w:szCs w:val="20"/>
        </w:rPr>
        <w:t>.</w:t>
      </w:r>
    </w:p>
    <w:p w14:paraId="4B2EE00F" w14:textId="7087D473" w:rsidR="00962445" w:rsidRPr="004F02A3" w:rsidRDefault="00962445" w:rsidP="00EA1E8E">
      <w:pPr>
        <w:pStyle w:val="Akapitzlist"/>
        <w:numPr>
          <w:ilvl w:val="0"/>
          <w:numId w:val="32"/>
        </w:numPr>
        <w:spacing w:after="0"/>
        <w:jc w:val="both"/>
        <w:rPr>
          <w:szCs w:val="20"/>
        </w:rPr>
      </w:pPr>
      <w:r>
        <w:rPr>
          <w:szCs w:val="20"/>
        </w:rPr>
        <w:t>procentowa zawartość</w:t>
      </w:r>
      <w:r w:rsidRPr="00FD0DDF">
        <w:rPr>
          <w:szCs w:val="20"/>
        </w:rPr>
        <w:t xml:space="preserve"> </w:t>
      </w:r>
      <w:proofErr w:type="spellStart"/>
      <w:r w:rsidRPr="00FD0DDF">
        <w:rPr>
          <w:szCs w:val="20"/>
        </w:rPr>
        <w:t>ziarn</w:t>
      </w:r>
      <w:proofErr w:type="spellEnd"/>
      <w:r w:rsidRPr="00FD0DDF">
        <w:rPr>
          <w:szCs w:val="20"/>
        </w:rPr>
        <w:t xml:space="preserve"> </w:t>
      </w:r>
      <w:proofErr w:type="spellStart"/>
      <w:r w:rsidRPr="00FD0DDF">
        <w:rPr>
          <w:szCs w:val="20"/>
        </w:rPr>
        <w:t>przekruszonych</w:t>
      </w:r>
      <w:proofErr w:type="spellEnd"/>
      <w:r w:rsidRPr="00FD0DDF">
        <w:rPr>
          <w:szCs w:val="20"/>
        </w:rPr>
        <w:t xml:space="preserve"> w kruszywie</w:t>
      </w:r>
      <w:r w:rsidR="00EA1E8E">
        <w:rPr>
          <w:szCs w:val="20"/>
        </w:rPr>
        <w:t xml:space="preserve"> </w:t>
      </w:r>
      <w:r w:rsidR="00CF1421">
        <w:rPr>
          <w:szCs w:val="20"/>
        </w:rPr>
        <w:t xml:space="preserve">o </w:t>
      </w:r>
      <w:r w:rsidRPr="00FD0DDF">
        <w:rPr>
          <w:szCs w:val="20"/>
        </w:rPr>
        <w:t xml:space="preserve">grubym </w:t>
      </w:r>
      <w:r w:rsidR="0002299B">
        <w:rPr>
          <w:szCs w:val="20"/>
        </w:rPr>
        <w:t xml:space="preserve">i </w:t>
      </w:r>
      <w:r w:rsidRPr="00FD0DDF">
        <w:rPr>
          <w:szCs w:val="20"/>
        </w:rPr>
        <w:t>o ciągłym uziarnieniu</w:t>
      </w:r>
      <w:r>
        <w:rPr>
          <w:szCs w:val="20"/>
        </w:rPr>
        <w:t xml:space="preserve"> </w:t>
      </w:r>
      <w:r w:rsidRPr="00FD0DDF">
        <w:rPr>
          <w:szCs w:val="20"/>
        </w:rPr>
        <w:t xml:space="preserve">według </w:t>
      </w:r>
      <w:r>
        <w:rPr>
          <w:szCs w:val="20"/>
        </w:rPr>
        <w:t xml:space="preserve">normy </w:t>
      </w:r>
      <w:r w:rsidRPr="00FD0DDF">
        <w:rPr>
          <w:szCs w:val="20"/>
        </w:rPr>
        <w:t>PN-EN 933-5</w:t>
      </w:r>
      <w:r>
        <w:rPr>
          <w:szCs w:val="20"/>
        </w:rPr>
        <w:t>.</w:t>
      </w:r>
    </w:p>
    <w:p w14:paraId="60567577" w14:textId="77777777" w:rsidR="00962445" w:rsidRDefault="00962445" w:rsidP="00EA1E8E">
      <w:pPr>
        <w:spacing w:after="0"/>
        <w:jc w:val="both"/>
        <w:rPr>
          <w:szCs w:val="20"/>
        </w:rPr>
      </w:pPr>
    </w:p>
    <w:p w14:paraId="6FE54426" w14:textId="77777777" w:rsidR="00962445" w:rsidRDefault="00962445" w:rsidP="00EA1E8E">
      <w:pPr>
        <w:spacing w:after="0"/>
        <w:jc w:val="both"/>
        <w:rPr>
          <w:szCs w:val="20"/>
        </w:rPr>
      </w:pPr>
      <w:r w:rsidRPr="005D7288">
        <w:rPr>
          <w:szCs w:val="20"/>
        </w:rPr>
        <w:t>Wyniki badań powinny spełniać wymagania podane w WT-1</w:t>
      </w:r>
      <w:r w:rsidRPr="003D7C30">
        <w:rPr>
          <w:szCs w:val="20"/>
        </w:rPr>
        <w:t xml:space="preserve"> (dla</w:t>
      </w:r>
      <w:r>
        <w:rPr>
          <w:szCs w:val="20"/>
        </w:rPr>
        <w:t xml:space="preserve"> określonej warstwy konstrukcyjnej i kategorii ruchu</w:t>
      </w:r>
      <w:r w:rsidRPr="00CD7770">
        <w:rPr>
          <w:szCs w:val="20"/>
        </w:rPr>
        <w:t xml:space="preserve"> </w:t>
      </w:r>
      <w:r>
        <w:rPr>
          <w:szCs w:val="20"/>
        </w:rPr>
        <w:t>w odniesieniu do warstwy, w której zastosowany zostanie destrukt</w:t>
      </w:r>
      <w:r w:rsidRPr="003D7C30">
        <w:rPr>
          <w:szCs w:val="20"/>
        </w:rPr>
        <w:t>).</w:t>
      </w:r>
    </w:p>
    <w:p w14:paraId="4974518D" w14:textId="77777777" w:rsidR="00962445" w:rsidRDefault="00962445" w:rsidP="00EA1E8E">
      <w:pPr>
        <w:spacing w:after="0"/>
        <w:jc w:val="both"/>
        <w:rPr>
          <w:szCs w:val="20"/>
        </w:rPr>
      </w:pPr>
    </w:p>
    <w:p w14:paraId="0E696FDC" w14:textId="325C72ED" w:rsidR="00962445" w:rsidRDefault="00962445" w:rsidP="00EA1E8E">
      <w:pPr>
        <w:spacing w:after="0"/>
        <w:jc w:val="both"/>
        <w:rPr>
          <w:szCs w:val="20"/>
        </w:rPr>
      </w:pPr>
      <w:r w:rsidRPr="008E0FDF">
        <w:rPr>
          <w:szCs w:val="20"/>
        </w:rPr>
        <w:t xml:space="preserve">Tabela </w:t>
      </w:r>
      <w:r>
        <w:rPr>
          <w:szCs w:val="20"/>
        </w:rPr>
        <w:t>2</w:t>
      </w:r>
      <w:r w:rsidR="00897828">
        <w:rPr>
          <w:szCs w:val="20"/>
        </w:rPr>
        <w:t>.</w:t>
      </w:r>
      <w:r w:rsidRPr="008E0FDF">
        <w:rPr>
          <w:szCs w:val="20"/>
        </w:rPr>
        <w:t xml:space="preserve"> Możliwość zastosowania</w:t>
      </w:r>
      <w:r w:rsidR="00920CD1">
        <w:rPr>
          <w:szCs w:val="20"/>
        </w:rPr>
        <w:t xml:space="preserve"> kruszywa z</w:t>
      </w:r>
      <w:r>
        <w:rPr>
          <w:szCs w:val="20"/>
        </w:rPr>
        <w:t xml:space="preserve"> granulatu</w:t>
      </w:r>
      <w:r w:rsidRPr="008E0FDF">
        <w:rPr>
          <w:szCs w:val="20"/>
        </w:rPr>
        <w:t xml:space="preserve"> asfaltowego w</w:t>
      </w:r>
      <w:r>
        <w:rPr>
          <w:szCs w:val="20"/>
        </w:rPr>
        <w:t xml:space="preserve"> nowych mieszankach mineralno-asfaltowych, w</w:t>
      </w:r>
      <w:r w:rsidRPr="008E0FDF">
        <w:rPr>
          <w:szCs w:val="20"/>
        </w:rPr>
        <w:t xml:space="preserve"> zależności od jego pochodzenia</w:t>
      </w:r>
    </w:p>
    <w:p w14:paraId="7DF4F208" w14:textId="77777777" w:rsidR="00962445" w:rsidRDefault="00962445" w:rsidP="00962445">
      <w:pPr>
        <w:spacing w:after="0" w:line="240" w:lineRule="auto"/>
        <w:jc w:val="both"/>
        <w:rPr>
          <w:szCs w:val="20"/>
        </w:rPr>
      </w:pPr>
    </w:p>
    <w:tbl>
      <w:tblPr>
        <w:tblStyle w:val="Tabela-Siatka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850"/>
        <w:gridCol w:w="851"/>
        <w:gridCol w:w="850"/>
        <w:gridCol w:w="851"/>
        <w:gridCol w:w="850"/>
        <w:gridCol w:w="851"/>
        <w:gridCol w:w="1134"/>
        <w:gridCol w:w="1134"/>
        <w:gridCol w:w="850"/>
        <w:gridCol w:w="992"/>
      </w:tblGrid>
      <w:tr w:rsidR="00962445" w:rsidRPr="008E0FDF" w14:paraId="089B1203" w14:textId="77777777" w:rsidTr="001B09E5">
        <w:tc>
          <w:tcPr>
            <w:tcW w:w="1277" w:type="dxa"/>
            <w:vMerge w:val="restart"/>
          </w:tcPr>
          <w:p w14:paraId="38F6161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Pochodzenie granulatu</w:t>
            </w:r>
          </w:p>
        </w:tc>
        <w:tc>
          <w:tcPr>
            <w:tcW w:w="9213" w:type="dxa"/>
            <w:gridSpan w:val="10"/>
          </w:tcPr>
          <w:p w14:paraId="53B9591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 xml:space="preserve">Przeznaczenie </w:t>
            </w:r>
            <w:proofErr w:type="spellStart"/>
            <w:r w:rsidRPr="002C5ED5">
              <w:rPr>
                <w:sz w:val="16"/>
                <w:szCs w:val="16"/>
              </w:rPr>
              <w:t>mma</w:t>
            </w:r>
            <w:proofErr w:type="spellEnd"/>
            <w:r w:rsidRPr="002C5ED5">
              <w:rPr>
                <w:sz w:val="16"/>
                <w:szCs w:val="16"/>
              </w:rPr>
              <w:t xml:space="preserve"> z granulatem</w:t>
            </w:r>
          </w:p>
        </w:tc>
      </w:tr>
      <w:tr w:rsidR="00962445" w:rsidRPr="008E0FDF" w14:paraId="17E333E6" w14:textId="77777777" w:rsidTr="001B09E5">
        <w:tc>
          <w:tcPr>
            <w:tcW w:w="1277" w:type="dxa"/>
            <w:vMerge/>
          </w:tcPr>
          <w:p w14:paraId="400EA3FA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CB59214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AC P KR1-2</w:t>
            </w:r>
          </w:p>
        </w:tc>
        <w:tc>
          <w:tcPr>
            <w:tcW w:w="851" w:type="dxa"/>
          </w:tcPr>
          <w:p w14:paraId="2CB1BE17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AC P KR3-7</w:t>
            </w:r>
          </w:p>
        </w:tc>
        <w:tc>
          <w:tcPr>
            <w:tcW w:w="850" w:type="dxa"/>
          </w:tcPr>
          <w:p w14:paraId="39D6545E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AC W KR1-2</w:t>
            </w:r>
          </w:p>
        </w:tc>
        <w:tc>
          <w:tcPr>
            <w:tcW w:w="851" w:type="dxa"/>
          </w:tcPr>
          <w:p w14:paraId="6E6F7615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AC W KR3-7</w:t>
            </w:r>
          </w:p>
        </w:tc>
        <w:tc>
          <w:tcPr>
            <w:tcW w:w="850" w:type="dxa"/>
          </w:tcPr>
          <w:p w14:paraId="4511FEF6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AC S KR1-2</w:t>
            </w:r>
          </w:p>
        </w:tc>
        <w:tc>
          <w:tcPr>
            <w:tcW w:w="851" w:type="dxa"/>
          </w:tcPr>
          <w:p w14:paraId="5E6EFC9B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AC S KR3-4</w:t>
            </w:r>
          </w:p>
        </w:tc>
        <w:tc>
          <w:tcPr>
            <w:tcW w:w="1134" w:type="dxa"/>
          </w:tcPr>
          <w:p w14:paraId="62DDACF5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AC WMS P KR3-7</w:t>
            </w:r>
          </w:p>
        </w:tc>
        <w:tc>
          <w:tcPr>
            <w:tcW w:w="1134" w:type="dxa"/>
          </w:tcPr>
          <w:p w14:paraId="6D412D5C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AC WMS W KR3-7</w:t>
            </w:r>
          </w:p>
        </w:tc>
        <w:tc>
          <w:tcPr>
            <w:tcW w:w="850" w:type="dxa"/>
          </w:tcPr>
          <w:p w14:paraId="78761403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SMA KR1-2</w:t>
            </w:r>
          </w:p>
        </w:tc>
        <w:tc>
          <w:tcPr>
            <w:tcW w:w="992" w:type="dxa"/>
          </w:tcPr>
          <w:p w14:paraId="64EA9F03" w14:textId="77777777" w:rsidR="00962445" w:rsidRPr="00F71C14" w:rsidRDefault="00962445" w:rsidP="001B09E5">
            <w:pPr>
              <w:jc w:val="center"/>
              <w:rPr>
                <w:sz w:val="16"/>
                <w:szCs w:val="16"/>
              </w:rPr>
            </w:pPr>
            <w:r w:rsidRPr="00F71C14">
              <w:rPr>
                <w:sz w:val="16"/>
                <w:szCs w:val="16"/>
              </w:rPr>
              <w:t>SMA KR3-7</w:t>
            </w:r>
          </w:p>
        </w:tc>
      </w:tr>
      <w:tr w:rsidR="00962445" w:rsidRPr="008E0FDF" w14:paraId="3D3DB01C" w14:textId="77777777" w:rsidTr="001B09E5">
        <w:trPr>
          <w:trHeight w:val="345"/>
        </w:trPr>
        <w:tc>
          <w:tcPr>
            <w:tcW w:w="1277" w:type="dxa"/>
          </w:tcPr>
          <w:p w14:paraId="024AB10F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P KR1-2</w:t>
            </w:r>
          </w:p>
        </w:tc>
        <w:tc>
          <w:tcPr>
            <w:tcW w:w="850" w:type="dxa"/>
          </w:tcPr>
          <w:p w14:paraId="0677504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2A4EDC9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2E70FA1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 xml:space="preserve">Nie </w:t>
            </w:r>
          </w:p>
        </w:tc>
        <w:tc>
          <w:tcPr>
            <w:tcW w:w="851" w:type="dxa"/>
          </w:tcPr>
          <w:p w14:paraId="3F380BC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  <w:p w14:paraId="6427CBC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5C29A84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75AE9D6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46D893DD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7DAD6869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008B9044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052A2798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2F317D0E" w14:textId="77777777" w:rsidTr="001B09E5">
        <w:trPr>
          <w:trHeight w:val="412"/>
        </w:trPr>
        <w:tc>
          <w:tcPr>
            <w:tcW w:w="1277" w:type="dxa"/>
          </w:tcPr>
          <w:p w14:paraId="029A08DC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lastRenderedPageBreak/>
              <w:t>AC P KR3-7</w:t>
            </w:r>
          </w:p>
        </w:tc>
        <w:tc>
          <w:tcPr>
            <w:tcW w:w="850" w:type="dxa"/>
          </w:tcPr>
          <w:p w14:paraId="6A529C9D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7E4F11D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A6B8D84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4B20CDE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  <w:p w14:paraId="448805A9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14E101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1ACB36B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00FDE7F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27B8A308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1533B8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211EA1CA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7104CB8E" w14:textId="77777777" w:rsidTr="001B09E5">
        <w:tc>
          <w:tcPr>
            <w:tcW w:w="1277" w:type="dxa"/>
          </w:tcPr>
          <w:p w14:paraId="18973E2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 KR1-2</w:t>
            </w:r>
          </w:p>
        </w:tc>
        <w:tc>
          <w:tcPr>
            <w:tcW w:w="850" w:type="dxa"/>
          </w:tcPr>
          <w:p w14:paraId="7D39381C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172A7C5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53F1CEBB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7E94B8B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2A7E598F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4C3E952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17EC904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696698A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1FFA26D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5AB1C5F9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79B802EB" w14:textId="77777777" w:rsidTr="001B09E5">
        <w:tc>
          <w:tcPr>
            <w:tcW w:w="1277" w:type="dxa"/>
          </w:tcPr>
          <w:p w14:paraId="6001E83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 KR3-7</w:t>
            </w:r>
          </w:p>
        </w:tc>
        <w:tc>
          <w:tcPr>
            <w:tcW w:w="850" w:type="dxa"/>
          </w:tcPr>
          <w:p w14:paraId="443679E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78EF1FF4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08A9C4B6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73EC3156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72DAB6D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3E163FC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769889B4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54E7C03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59C6DC1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3CF763AF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3E2FB4A7" w14:textId="77777777" w:rsidTr="001B09E5">
        <w:tc>
          <w:tcPr>
            <w:tcW w:w="1277" w:type="dxa"/>
          </w:tcPr>
          <w:p w14:paraId="2354E31D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S KR1-2</w:t>
            </w:r>
          </w:p>
        </w:tc>
        <w:tc>
          <w:tcPr>
            <w:tcW w:w="850" w:type="dxa"/>
          </w:tcPr>
          <w:p w14:paraId="0A999F3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27CAB2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3BE281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7115EEE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17ACBE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0EECB7AF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2A4F5D9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41C51E80" w14:textId="77777777" w:rsidR="00962445" w:rsidRPr="002C5ED5" w:rsidDel="006844A8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422FEF6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43FF8F78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6F88807A" w14:textId="77777777" w:rsidTr="001B09E5">
        <w:tc>
          <w:tcPr>
            <w:tcW w:w="1277" w:type="dxa"/>
          </w:tcPr>
          <w:p w14:paraId="47323E2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S KR3-4</w:t>
            </w:r>
          </w:p>
        </w:tc>
        <w:tc>
          <w:tcPr>
            <w:tcW w:w="850" w:type="dxa"/>
          </w:tcPr>
          <w:p w14:paraId="6D86ABE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627D283C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67D80E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7C7087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99CA276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9114B8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378C536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1D67DDC6" w14:textId="77777777" w:rsidR="00962445" w:rsidRPr="002C5ED5" w:rsidDel="006844A8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4B3C27B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6F38C272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00C01B97" w14:textId="77777777" w:rsidTr="001B09E5">
        <w:tc>
          <w:tcPr>
            <w:tcW w:w="1277" w:type="dxa"/>
          </w:tcPr>
          <w:p w14:paraId="62B5CC44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WMS P KR3-7</w:t>
            </w:r>
          </w:p>
        </w:tc>
        <w:tc>
          <w:tcPr>
            <w:tcW w:w="850" w:type="dxa"/>
          </w:tcPr>
          <w:p w14:paraId="736A47F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F577A7D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A02EA3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0CE14EC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3A96E9C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4A9247F6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68DF80B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61597F8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17DA3AD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0BFCEA9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7DB1D33D" w14:textId="77777777" w:rsidTr="001B09E5">
        <w:tc>
          <w:tcPr>
            <w:tcW w:w="1277" w:type="dxa"/>
          </w:tcPr>
          <w:p w14:paraId="64EF31F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WMS W KR3-7</w:t>
            </w:r>
          </w:p>
        </w:tc>
        <w:tc>
          <w:tcPr>
            <w:tcW w:w="850" w:type="dxa"/>
          </w:tcPr>
          <w:p w14:paraId="475BCC5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27BABFC2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25B380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080B05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23F8FC7A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21FAA12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27040312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5FF6971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120F271F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6A5C9AF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2881D509" w14:textId="77777777" w:rsidTr="001B09E5">
        <w:tc>
          <w:tcPr>
            <w:tcW w:w="1277" w:type="dxa"/>
          </w:tcPr>
          <w:p w14:paraId="2A01BF6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SMA KR1-2</w:t>
            </w:r>
          </w:p>
        </w:tc>
        <w:tc>
          <w:tcPr>
            <w:tcW w:w="850" w:type="dxa"/>
          </w:tcPr>
          <w:p w14:paraId="2017953A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3C49342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75225DD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558375C9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2F4A8C7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59FA9E8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7EA03B7D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64172F2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879F2D1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992" w:type="dxa"/>
          </w:tcPr>
          <w:p w14:paraId="2965267A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962445" w:rsidRPr="008E0FDF" w14:paraId="436C15A9" w14:textId="77777777" w:rsidTr="001B09E5">
        <w:tc>
          <w:tcPr>
            <w:tcW w:w="1277" w:type="dxa"/>
          </w:tcPr>
          <w:p w14:paraId="17D69563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SMA KR3-7</w:t>
            </w:r>
          </w:p>
        </w:tc>
        <w:tc>
          <w:tcPr>
            <w:tcW w:w="850" w:type="dxa"/>
          </w:tcPr>
          <w:p w14:paraId="1E2DA5A6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58388B0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0C395399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0E48CAD5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199A145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70B019B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0C497366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78DCCC98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9A1DA6E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992" w:type="dxa"/>
          </w:tcPr>
          <w:p w14:paraId="61458780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</w:tr>
      <w:tr w:rsidR="00962445" w:rsidRPr="008E0FDF" w14:paraId="2721DAA6" w14:textId="77777777" w:rsidTr="001B09E5">
        <w:trPr>
          <w:trHeight w:val="633"/>
        </w:trPr>
        <w:tc>
          <w:tcPr>
            <w:tcW w:w="10490" w:type="dxa"/>
            <w:gridSpan w:val="11"/>
          </w:tcPr>
          <w:p w14:paraId="2487DE45" w14:textId="77777777" w:rsidR="00962445" w:rsidRPr="002C5ED5" w:rsidRDefault="00962445" w:rsidP="001B09E5">
            <w:pPr>
              <w:jc w:val="left"/>
              <w:rPr>
                <w:sz w:val="16"/>
                <w:szCs w:val="16"/>
              </w:rPr>
            </w:pPr>
          </w:p>
          <w:p w14:paraId="0B66C9CC" w14:textId="705E5C58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 –  możliwość stosowania</w:t>
            </w:r>
            <w:r w:rsidR="00920CD1">
              <w:rPr>
                <w:sz w:val="16"/>
                <w:szCs w:val="16"/>
              </w:rPr>
              <w:t xml:space="preserve"> kruszywa pochodzącego</w:t>
            </w:r>
            <w:r>
              <w:rPr>
                <w:sz w:val="16"/>
                <w:szCs w:val="16"/>
              </w:rPr>
              <w:t xml:space="preserve"> </w:t>
            </w:r>
            <w:r w:rsidR="00920CD1">
              <w:rPr>
                <w:sz w:val="16"/>
                <w:szCs w:val="16"/>
              </w:rPr>
              <w:t>z destruktu</w:t>
            </w:r>
            <w:r w:rsidRPr="002C5ED5">
              <w:rPr>
                <w:sz w:val="16"/>
                <w:szCs w:val="16"/>
              </w:rPr>
              <w:t xml:space="preserve">, przy spełnieniu warunku 1 </w:t>
            </w:r>
            <w:r>
              <w:rPr>
                <w:sz w:val="16"/>
                <w:szCs w:val="16"/>
              </w:rPr>
              <w:t>lub</w:t>
            </w:r>
            <w:r w:rsidRPr="002C5ED5">
              <w:rPr>
                <w:sz w:val="16"/>
                <w:szCs w:val="16"/>
              </w:rPr>
              <w:t xml:space="preserve"> warunku 2 pkt. 2.1.1.</w:t>
            </w:r>
            <w:r>
              <w:rPr>
                <w:sz w:val="16"/>
                <w:szCs w:val="16"/>
              </w:rPr>
              <w:t>1.</w:t>
            </w:r>
          </w:p>
          <w:p w14:paraId="01584A97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 – brak możliwości zastosowania kruszywa z destruktu</w:t>
            </w:r>
          </w:p>
          <w:p w14:paraId="33322E2A" w14:textId="77777777" w:rsidR="00962445" w:rsidRPr="002C5ED5" w:rsidRDefault="00962445" w:rsidP="001B09E5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BE68D72" w14:textId="01E637C3" w:rsidR="002970EC" w:rsidRDefault="002970EC" w:rsidP="002970EC">
      <w:pPr>
        <w:spacing w:before="120" w:after="120"/>
        <w:jc w:val="both"/>
        <w:rPr>
          <w:szCs w:val="20"/>
        </w:rPr>
      </w:pPr>
    </w:p>
    <w:p w14:paraId="305BB09B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Procentowe zawartości granulatu asfaltowego określa się na podstawie maksymalnej wartości wskaźnika zastąpienia lepiszcza BR [%], obliczanego następująco:</w:t>
      </w:r>
    </w:p>
    <w:p w14:paraId="48930951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center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BR = (a x b)/c</w:t>
      </w:r>
    </w:p>
    <w:p w14:paraId="4BD94E8D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gdzie:</w:t>
      </w:r>
    </w:p>
    <w:p w14:paraId="6AA7672A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BR – wskaźnik zastąpienia lepiszcza [% (m/m)],</w:t>
      </w:r>
    </w:p>
    <w:p w14:paraId="332D9E56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a – zawartość lepiszcza rozpuszczalnego w granulacie asfaltowym [% (m/m)], </w:t>
      </w:r>
    </w:p>
    <w:p w14:paraId="7820082E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b – udział granulatu asfaltowego w mieszance mineralno-asfaltowej [% (m/m)], </w:t>
      </w:r>
    </w:p>
    <w:p w14:paraId="7FE6BCBA" w14:textId="17CDB88A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c – całkowita zawartość lepiszcza rozpuszczalnego w mieszance mineralno-asfaltowej [%</w:t>
      </w:r>
      <w:r w:rsidR="00530146">
        <w:rPr>
          <w:rFonts w:eastAsia="Times New Roman" w:cs="Arial"/>
          <w:bCs/>
          <w:iCs/>
          <w:szCs w:val="16"/>
          <w:lang w:eastAsia="pl-PL"/>
        </w:rPr>
        <w:t> </w:t>
      </w:r>
      <w:r w:rsidRPr="007646DD">
        <w:rPr>
          <w:rFonts w:eastAsia="Times New Roman" w:cs="Arial"/>
          <w:bCs/>
          <w:iCs/>
          <w:szCs w:val="16"/>
          <w:lang w:eastAsia="pl-PL"/>
        </w:rPr>
        <w:t>(m/m)].</w:t>
      </w:r>
    </w:p>
    <w:p w14:paraId="51E31AB0" w14:textId="2D37A729" w:rsidR="00875AD6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875AD6" w:rsidRPr="007646DD">
        <w:rPr>
          <w:rFonts w:eastAsia="Times New Roman" w:cs="Arial"/>
          <w:bCs/>
          <w:iCs/>
          <w:szCs w:val="20"/>
          <w:lang w:eastAsia="pl-PL"/>
        </w:rPr>
        <w:t xml:space="preserve"> 3. Dopuszczalne wartości wskaźnika BR [%]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875AD6" w:rsidRPr="007646DD" w14:paraId="4450C221" w14:textId="77777777" w:rsidTr="00677991">
        <w:trPr>
          <w:jc w:val="center"/>
        </w:trPr>
        <w:tc>
          <w:tcPr>
            <w:tcW w:w="2693" w:type="dxa"/>
            <w:vMerge w:val="restart"/>
            <w:vAlign w:val="center"/>
          </w:tcPr>
          <w:p w14:paraId="1083BA2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Typ betonu asfaltowego</w:t>
            </w:r>
          </w:p>
        </w:tc>
        <w:tc>
          <w:tcPr>
            <w:tcW w:w="5387" w:type="dxa"/>
            <w:gridSpan w:val="2"/>
          </w:tcPr>
          <w:p w14:paraId="2889AA2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Dopuszczalna wartość wskaźnika zastąpienia lepiszcza BR [%] w przypadku dozowania granulatu asfaltowego w otaczarce metodą</w:t>
            </w:r>
          </w:p>
        </w:tc>
      </w:tr>
      <w:tr w:rsidR="00875AD6" w:rsidRPr="007646DD" w14:paraId="66339C55" w14:textId="77777777" w:rsidTr="00677991">
        <w:trPr>
          <w:jc w:val="center"/>
        </w:trPr>
        <w:tc>
          <w:tcPr>
            <w:tcW w:w="2693" w:type="dxa"/>
            <w:vMerge/>
          </w:tcPr>
          <w:p w14:paraId="6934356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694" w:type="dxa"/>
            <w:vAlign w:val="center"/>
          </w:tcPr>
          <w:p w14:paraId="12F2240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na zimno</w:t>
            </w:r>
          </w:p>
        </w:tc>
        <w:tc>
          <w:tcPr>
            <w:tcW w:w="2693" w:type="dxa"/>
            <w:vAlign w:val="center"/>
          </w:tcPr>
          <w:p w14:paraId="6E5C4E4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na gorąco </w:t>
            </w:r>
          </w:p>
        </w:tc>
      </w:tr>
      <w:tr w:rsidR="00875AD6" w:rsidRPr="007646DD" w14:paraId="47A9B5D7" w14:textId="77777777" w:rsidTr="00677991">
        <w:trPr>
          <w:jc w:val="center"/>
        </w:trPr>
        <w:tc>
          <w:tcPr>
            <w:tcW w:w="2693" w:type="dxa"/>
          </w:tcPr>
          <w:p w14:paraId="65015F0A" w14:textId="0BD9AB0A" w:rsidR="00875AD6" w:rsidRPr="007646DD" w:rsidRDefault="00875AD6" w:rsidP="00562440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AC </w:t>
            </w:r>
            <w:r w:rsidR="00562440">
              <w:rPr>
                <w:rFonts w:cs="Arial"/>
                <w:bCs/>
                <w:iCs/>
              </w:rPr>
              <w:t>P</w:t>
            </w:r>
          </w:p>
        </w:tc>
        <w:tc>
          <w:tcPr>
            <w:tcW w:w="2694" w:type="dxa"/>
            <w:vAlign w:val="center"/>
          </w:tcPr>
          <w:p w14:paraId="00A7EDA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20</w:t>
            </w:r>
          </w:p>
        </w:tc>
        <w:tc>
          <w:tcPr>
            <w:tcW w:w="2693" w:type="dxa"/>
            <w:vAlign w:val="center"/>
          </w:tcPr>
          <w:p w14:paraId="45542203" w14:textId="41809276" w:rsidR="00875AD6" w:rsidRPr="007646DD" w:rsidRDefault="00562440" w:rsidP="00562440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4</w:t>
            </w:r>
            <w:r w:rsidR="00875AD6" w:rsidRPr="007646DD">
              <w:rPr>
                <w:rFonts w:cs="Arial"/>
                <w:bCs/>
                <w:iCs/>
              </w:rPr>
              <w:t>0 (</w:t>
            </w:r>
            <w:r>
              <w:rPr>
                <w:rFonts w:cs="Arial"/>
                <w:bCs/>
                <w:iCs/>
              </w:rPr>
              <w:t>5</w:t>
            </w:r>
            <w:r w:rsidR="00875AD6" w:rsidRPr="007646DD">
              <w:rPr>
                <w:rFonts w:cs="Arial"/>
                <w:bCs/>
                <w:iCs/>
              </w:rPr>
              <w:t>0</w:t>
            </w:r>
            <w:r w:rsidR="00875AD6" w:rsidRPr="007646DD">
              <w:rPr>
                <w:rFonts w:cs="Arial"/>
                <w:bCs/>
                <w:iCs/>
                <w:vertAlign w:val="superscript"/>
              </w:rPr>
              <w:t>1)</w:t>
            </w:r>
            <w:r w:rsidR="00875AD6" w:rsidRPr="007646DD">
              <w:rPr>
                <w:rFonts w:cs="Arial"/>
                <w:bCs/>
                <w:iCs/>
              </w:rPr>
              <w:t>)</w:t>
            </w:r>
          </w:p>
        </w:tc>
      </w:tr>
    </w:tbl>
    <w:p w14:paraId="54B1DBDC" w14:textId="03CDA489" w:rsidR="00875AD6" w:rsidRPr="007646DD" w:rsidRDefault="00875AD6" w:rsidP="00EA1E8E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ind w:left="567" w:right="567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>1)</w:t>
      </w:r>
      <w:r w:rsidR="00B504F0">
        <w:rPr>
          <w:rFonts w:eastAsia="Times New Roman" w:cs="Arial"/>
          <w:bCs/>
          <w:iCs/>
          <w:sz w:val="16"/>
          <w:szCs w:val="16"/>
          <w:lang w:eastAsia="pl-PL"/>
        </w:rPr>
        <w:t xml:space="preserve"> W przypadku mieszanek AC P o podwyższonej wartości wskaźnika BR </w:t>
      </w:r>
      <w:r w:rsidR="007A41C0">
        <w:rPr>
          <w:rFonts w:eastAsia="Times New Roman" w:cs="Arial"/>
          <w:bCs/>
          <w:iCs/>
          <w:sz w:val="16"/>
          <w:szCs w:val="16"/>
          <w:lang w:eastAsia="pl-PL"/>
        </w:rPr>
        <w:t>powyżej 40%</w:t>
      </w:r>
      <w:r w:rsidR="00F32FC4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F32FC4" w:rsidRPr="00F32FC4">
        <w:rPr>
          <w:rFonts w:eastAsia="Times New Roman" w:cs="Arial"/>
          <w:bCs/>
          <w:iCs/>
          <w:sz w:val="16"/>
          <w:szCs w:val="16"/>
          <w:lang w:eastAsia="pl-PL"/>
        </w:rPr>
        <w:t>przy dozowaniu granulatu asfaltowego metodą na gorąco</w:t>
      </w:r>
      <w:r w:rsidR="007A41C0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B504F0">
        <w:rPr>
          <w:rFonts w:eastAsia="Times New Roman" w:cs="Arial"/>
          <w:bCs/>
          <w:iCs/>
          <w:sz w:val="16"/>
          <w:szCs w:val="16"/>
          <w:lang w:eastAsia="pl-PL"/>
        </w:rPr>
        <w:t>- n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a zasadzie indywidualnego dopuszczenia przez Zamawiającego po przeprowadzeniu badań dodatkowych określonych w </w:t>
      </w:r>
      <w:r w:rsidR="00B02797">
        <w:rPr>
          <w:rFonts w:eastAsia="Times New Roman" w:cs="Arial"/>
          <w:bCs/>
          <w:iCs/>
          <w:sz w:val="16"/>
          <w:szCs w:val="16"/>
          <w:lang w:eastAsia="pl-PL"/>
        </w:rPr>
        <w:t>tabel</w:t>
      </w:r>
      <w:r w:rsidR="004001D2">
        <w:rPr>
          <w:rFonts w:eastAsia="Times New Roman" w:cs="Arial"/>
          <w:bCs/>
          <w:iCs/>
          <w:sz w:val="16"/>
          <w:szCs w:val="16"/>
          <w:lang w:eastAsia="pl-PL"/>
        </w:rPr>
        <w:t>i</w:t>
      </w:r>
      <w:r w:rsidR="00B02797">
        <w:rPr>
          <w:rFonts w:eastAsia="Times New Roman" w:cs="Arial"/>
          <w:bCs/>
          <w:iCs/>
          <w:sz w:val="16"/>
          <w:szCs w:val="16"/>
          <w:lang w:eastAsia="pl-PL"/>
        </w:rPr>
        <w:t xml:space="preserve"> 6.1 </w:t>
      </w:r>
      <w:r w:rsidR="00A13362">
        <w:rPr>
          <w:rFonts w:eastAsia="Times New Roman" w:cs="Arial"/>
          <w:bCs/>
          <w:iCs/>
          <w:sz w:val="16"/>
          <w:szCs w:val="16"/>
          <w:lang w:eastAsia="pl-PL"/>
        </w:rPr>
        <w:t xml:space="preserve">Załącznika </w:t>
      </w:r>
      <w:r w:rsidR="00B931D2">
        <w:rPr>
          <w:rFonts w:eastAsia="Times New Roman" w:cs="Arial"/>
          <w:bCs/>
          <w:iCs/>
          <w:sz w:val="16"/>
          <w:szCs w:val="16"/>
          <w:lang w:eastAsia="pl-PL"/>
        </w:rPr>
        <w:t>nr 9.2.3</w:t>
      </w:r>
      <w:r w:rsidR="00B931D2"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RID I/6</w:t>
      </w:r>
      <w:r w:rsidR="004001D2">
        <w:rPr>
          <w:rFonts w:eastAsia="Times New Roman" w:cs="Arial"/>
          <w:bCs/>
          <w:iCs/>
          <w:sz w:val="16"/>
          <w:szCs w:val="16"/>
          <w:lang w:eastAsia="pl-PL"/>
        </w:rPr>
        <w:t xml:space="preserve"> dla KR</w:t>
      </w:r>
      <w:r w:rsidR="00B32EC0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4001D2">
        <w:rPr>
          <w:rFonts w:eastAsia="Times New Roman" w:cs="Arial"/>
          <w:bCs/>
          <w:iCs/>
          <w:sz w:val="16"/>
          <w:szCs w:val="16"/>
          <w:lang w:eastAsia="pl-PL"/>
        </w:rPr>
        <w:t xml:space="preserve">1-2 lub badania odporności na spękania niskotemperaturowe </w:t>
      </w:r>
      <w:bookmarkStart w:id="19" w:name="_Hlk163025899"/>
      <w:r w:rsidR="004001D2">
        <w:rPr>
          <w:rFonts w:eastAsia="Times New Roman" w:cs="Arial"/>
          <w:bCs/>
          <w:iCs/>
          <w:sz w:val="16"/>
          <w:szCs w:val="16"/>
          <w:lang w:eastAsia="pl-PL"/>
        </w:rPr>
        <w:t xml:space="preserve">wg </w:t>
      </w:r>
      <w:r w:rsidR="004001D2" w:rsidRPr="004E3301">
        <w:rPr>
          <w:sz w:val="16"/>
          <w:szCs w:val="16"/>
        </w:rPr>
        <w:t>PN-EN 12697-46</w:t>
      </w:r>
      <w:r w:rsidR="004001D2">
        <w:rPr>
          <w:sz w:val="16"/>
          <w:szCs w:val="16"/>
        </w:rPr>
        <w:t xml:space="preserve"> </w:t>
      </w:r>
      <w:bookmarkEnd w:id="19"/>
      <w:r w:rsidR="004001D2">
        <w:rPr>
          <w:sz w:val="16"/>
          <w:szCs w:val="16"/>
        </w:rPr>
        <w:t>dla KR</w:t>
      </w:r>
      <w:r w:rsidR="00B32EC0">
        <w:rPr>
          <w:sz w:val="16"/>
          <w:szCs w:val="16"/>
        </w:rPr>
        <w:t xml:space="preserve"> </w:t>
      </w:r>
      <w:r w:rsidR="004001D2">
        <w:rPr>
          <w:sz w:val="16"/>
          <w:szCs w:val="16"/>
        </w:rPr>
        <w:t>3-7</w:t>
      </w:r>
      <w:r w:rsidR="00560084">
        <w:rPr>
          <w:sz w:val="16"/>
          <w:szCs w:val="16"/>
        </w:rPr>
        <w:t xml:space="preserve"> </w:t>
      </w:r>
    </w:p>
    <w:p w14:paraId="7D790FD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Jeżeli w projektowanej mieszance mineralno-asfaltowej przewidziano użycie:</w:t>
      </w:r>
    </w:p>
    <w:p w14:paraId="2862B275" w14:textId="77777777" w:rsidR="00646E9B" w:rsidRPr="007646DD" w:rsidRDefault="00646E9B" w:rsidP="00D56E31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asfaltu modyfikowanego, </w:t>
      </w:r>
    </w:p>
    <w:p w14:paraId="6D650140" w14:textId="77777777" w:rsidR="00646E9B" w:rsidRPr="007646DD" w:rsidRDefault="00646E9B" w:rsidP="00D56E31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 xml:space="preserve">granulatu asfaltowego zawierającego asfalt modyfikowany i w projektowanej mieszance mineralno-asfaltowej przewidziano użycie zwykłego asfaltu drogowego, </w:t>
      </w:r>
    </w:p>
    <w:p w14:paraId="3A3B87A3" w14:textId="54A0D633" w:rsidR="00A415BE" w:rsidRPr="004001D2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zastosowanie granulatu asfaltowego może nastąpić na zasadzie indywidualnego dopuszczenia  </w:t>
      </w:r>
      <w:bookmarkStart w:id="20" w:name="_Hlk144113097"/>
      <w:r w:rsidR="00A13362" w:rsidRPr="00A13362">
        <w:rPr>
          <w:bCs/>
          <w:iCs/>
          <w:szCs w:val="20"/>
        </w:rPr>
        <w:t xml:space="preserve">po przeprowadzeniu badań dodatkowych </w:t>
      </w:r>
      <w:bookmarkEnd w:id="20"/>
      <w:r w:rsidRPr="007646DD">
        <w:rPr>
          <w:szCs w:val="20"/>
        </w:rPr>
        <w:t xml:space="preserve"> </w:t>
      </w:r>
      <w:r w:rsidR="00A13362">
        <w:rPr>
          <w:szCs w:val="20"/>
        </w:rPr>
        <w:t xml:space="preserve">określonych </w:t>
      </w:r>
      <w:r w:rsidR="00D2700A" w:rsidRPr="007646DD">
        <w:rPr>
          <w:szCs w:val="20"/>
        </w:rPr>
        <w:t>w</w:t>
      </w:r>
      <w:r w:rsidR="00A13362">
        <w:rPr>
          <w:szCs w:val="20"/>
        </w:rPr>
        <w:t xml:space="preserve"> tabel</w:t>
      </w:r>
      <w:r w:rsidR="004001D2">
        <w:rPr>
          <w:szCs w:val="20"/>
        </w:rPr>
        <w:t>i</w:t>
      </w:r>
      <w:r w:rsidR="00A13362">
        <w:rPr>
          <w:szCs w:val="20"/>
        </w:rPr>
        <w:t xml:space="preserve"> 6.1</w:t>
      </w:r>
      <w:r w:rsidR="004001D2">
        <w:rPr>
          <w:szCs w:val="20"/>
        </w:rPr>
        <w:t xml:space="preserve"> </w:t>
      </w:r>
      <w:r w:rsidR="00D2700A" w:rsidRPr="007860FB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B931D2" w:rsidRPr="007860FB">
        <w:rPr>
          <w:rFonts w:eastAsia="Times New Roman" w:cs="Arial"/>
          <w:bCs/>
          <w:iCs/>
          <w:szCs w:val="20"/>
          <w:lang w:eastAsia="pl-PL"/>
        </w:rPr>
        <w:t>Załącznik</w:t>
      </w:r>
      <w:r w:rsidR="00A13362">
        <w:rPr>
          <w:rFonts w:eastAsia="Times New Roman" w:cs="Arial"/>
          <w:bCs/>
          <w:iCs/>
          <w:szCs w:val="20"/>
          <w:lang w:eastAsia="pl-PL"/>
        </w:rPr>
        <w:t>a</w:t>
      </w:r>
      <w:r w:rsidR="00B931D2" w:rsidRPr="007860FB">
        <w:rPr>
          <w:rFonts w:eastAsia="Times New Roman" w:cs="Arial"/>
          <w:bCs/>
          <w:iCs/>
          <w:szCs w:val="20"/>
          <w:lang w:eastAsia="pl-PL"/>
        </w:rPr>
        <w:t xml:space="preserve"> nr 9.2.3 RID I/6</w:t>
      </w:r>
      <w:r w:rsidR="004001D2">
        <w:rPr>
          <w:szCs w:val="20"/>
        </w:rPr>
        <w:t xml:space="preserve"> dla KR1-2 </w:t>
      </w:r>
      <w:r w:rsidR="004001D2" w:rsidRPr="004001D2">
        <w:rPr>
          <w:szCs w:val="20"/>
        </w:rPr>
        <w:t>lub</w:t>
      </w:r>
      <w:r w:rsidR="004001D2" w:rsidRPr="004E3301">
        <w:rPr>
          <w:rFonts w:eastAsia="Times New Roman" w:cs="Arial"/>
          <w:bCs/>
          <w:iCs/>
          <w:szCs w:val="20"/>
          <w:lang w:eastAsia="pl-PL"/>
        </w:rPr>
        <w:t xml:space="preserve"> badania odporności na spękania niskotemperaturowe wg </w:t>
      </w:r>
      <w:r w:rsidR="004001D2" w:rsidRPr="004E3301">
        <w:rPr>
          <w:szCs w:val="20"/>
        </w:rPr>
        <w:t>PN-EN 12697-46 dla KR3-7</w:t>
      </w:r>
      <w:r w:rsidRPr="004001D2">
        <w:rPr>
          <w:szCs w:val="20"/>
        </w:rPr>
        <w:t>.</w:t>
      </w:r>
      <w:r w:rsidR="00A415BE">
        <w:rPr>
          <w:szCs w:val="20"/>
        </w:rPr>
        <w:t>Wynik badania na spękania niskotemperaturowe</w:t>
      </w:r>
      <w:r w:rsidR="00A415BE" w:rsidRPr="00A415BE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A415BE" w:rsidRPr="00A415BE">
        <w:rPr>
          <w:bCs/>
          <w:iCs/>
          <w:szCs w:val="20"/>
        </w:rPr>
        <w:t xml:space="preserve">wg </w:t>
      </w:r>
      <w:r w:rsidR="00A415BE" w:rsidRPr="00A415BE">
        <w:rPr>
          <w:szCs w:val="20"/>
        </w:rPr>
        <w:t>PN-EN 12697-46</w:t>
      </w:r>
      <w:r w:rsidR="00A415BE">
        <w:rPr>
          <w:szCs w:val="20"/>
        </w:rPr>
        <w:t xml:space="preserve"> </w:t>
      </w:r>
      <w:r w:rsidR="00F22ECD">
        <w:rPr>
          <w:szCs w:val="20"/>
        </w:rPr>
        <w:t xml:space="preserve">powinien wynosić </w:t>
      </w:r>
      <w:r w:rsidR="00A415BE">
        <w:rPr>
          <w:szCs w:val="20"/>
        </w:rPr>
        <w:t xml:space="preserve">≤ </w:t>
      </w:r>
      <w:r w:rsidR="0055736C">
        <w:rPr>
          <w:szCs w:val="20"/>
        </w:rPr>
        <w:t>-</w:t>
      </w:r>
      <w:r w:rsidR="00A415BE">
        <w:rPr>
          <w:szCs w:val="20"/>
        </w:rPr>
        <w:t>1</w:t>
      </w:r>
      <w:r w:rsidR="00DA5240">
        <w:rPr>
          <w:szCs w:val="20"/>
        </w:rPr>
        <w:t>6</w:t>
      </w:r>
      <w:r w:rsidR="00A415BE">
        <w:rPr>
          <w:szCs w:val="20"/>
        </w:rPr>
        <w:t>°C.</w:t>
      </w:r>
    </w:p>
    <w:p w14:paraId="6550017C" w14:textId="5FB16274" w:rsidR="00E16993" w:rsidRPr="00E16993" w:rsidRDefault="00E16993" w:rsidP="00C826A9">
      <w:pPr>
        <w:pStyle w:val="Nagwek4"/>
        <w:numPr>
          <w:ilvl w:val="3"/>
          <w:numId w:val="1"/>
        </w:numPr>
        <w:ind w:left="993" w:hanging="1015"/>
      </w:pPr>
      <w:r>
        <w:t>Wymagania dla granulatu asfaltowego</w:t>
      </w:r>
    </w:p>
    <w:p w14:paraId="4F3A9B0D" w14:textId="06D99C5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stosowania granulatu asfaltowego do produkcji mieszanek mineralno-asfaltowych typu beton asfaltowy do warstwy </w:t>
      </w:r>
      <w:r w:rsidR="00562440">
        <w:rPr>
          <w:szCs w:val="20"/>
        </w:rPr>
        <w:t>podbudowy</w:t>
      </w:r>
      <w:r w:rsidRPr="007646DD">
        <w:rPr>
          <w:szCs w:val="20"/>
        </w:rPr>
        <w:t xml:space="preserve"> AC </w:t>
      </w:r>
      <w:r w:rsidR="00562440">
        <w:rPr>
          <w:szCs w:val="20"/>
        </w:rPr>
        <w:t>P to</w:t>
      </w:r>
      <w:r w:rsidRPr="007646DD">
        <w:rPr>
          <w:szCs w:val="20"/>
        </w:rPr>
        <w:t xml:space="preserve"> musi on spełniać wymagania określone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Pr="007646DD">
        <w:rPr>
          <w:szCs w:val="20"/>
        </w:rPr>
        <w:t>.</w:t>
      </w:r>
    </w:p>
    <w:p w14:paraId="165B1BB7" w14:textId="1070A9C5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="00646E9B" w:rsidRPr="007646DD">
        <w:rPr>
          <w:szCs w:val="20"/>
        </w:rPr>
        <w:t xml:space="preserve">. Wymagane właściwości granulatu asfaltowego stosowanego do mieszanek mineralno-asfaltowych typu AC </w:t>
      </w:r>
      <w:r w:rsidR="00562440">
        <w:rPr>
          <w:szCs w:val="20"/>
        </w:rPr>
        <w:t>P</w:t>
      </w:r>
      <w:r w:rsidR="00646E9B" w:rsidRPr="007646DD">
        <w:rPr>
          <w:szCs w:val="20"/>
        </w:rPr>
        <w:t xml:space="preserve"> </w:t>
      </w:r>
    </w:p>
    <w:tbl>
      <w:tblPr>
        <w:tblW w:w="4940" w:type="pct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1"/>
        <w:gridCol w:w="1877"/>
        <w:gridCol w:w="852"/>
        <w:gridCol w:w="2985"/>
        <w:gridCol w:w="1682"/>
      </w:tblGrid>
      <w:tr w:rsidR="00E56BCB" w:rsidRPr="007646DD" w14:paraId="48AA5D05" w14:textId="77777777" w:rsidTr="00C826A9">
        <w:trPr>
          <w:trHeight w:val="719"/>
        </w:trPr>
        <w:tc>
          <w:tcPr>
            <w:tcW w:w="23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30031" w14:textId="7AE3B73C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Właściwość</w:t>
            </w:r>
          </w:p>
        </w:tc>
        <w:tc>
          <w:tcPr>
            <w:tcW w:w="1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B20EE" w14:textId="77777777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B2F17" w14:textId="77777777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Dokument odniesienia</w:t>
            </w:r>
          </w:p>
        </w:tc>
      </w:tr>
      <w:tr w:rsidR="00E56BCB" w:rsidRPr="007646DD" w14:paraId="6EC0BED1" w14:textId="77777777" w:rsidTr="00C826A9">
        <w:trPr>
          <w:trHeight w:val="60"/>
        </w:trPr>
        <w:tc>
          <w:tcPr>
            <w:tcW w:w="23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7696" w14:textId="588453AE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Zawartość materiałów obcych</w:t>
            </w:r>
          </w:p>
        </w:tc>
        <w:tc>
          <w:tcPr>
            <w:tcW w:w="1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5364E" w14:textId="77777777" w:rsidR="00E56BCB" w:rsidRPr="001B31FE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FM1</w:t>
            </w:r>
          </w:p>
        </w:tc>
        <w:tc>
          <w:tcPr>
            <w:tcW w:w="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111B2" w14:textId="77777777" w:rsidR="00E56BCB" w:rsidRPr="00436E6B" w:rsidRDefault="00E56BCB" w:rsidP="002970EC">
            <w:pPr>
              <w:spacing w:before="120" w:after="120" w:line="240" w:lineRule="auto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PN-EN 13108-8 pkt. 4.1</w:t>
            </w:r>
          </w:p>
        </w:tc>
      </w:tr>
      <w:tr w:rsidR="003650FC" w:rsidRPr="007646DD" w14:paraId="55D00F16" w14:textId="77777777" w:rsidTr="005B1C23">
        <w:trPr>
          <w:trHeight w:val="60"/>
        </w:trPr>
        <w:tc>
          <w:tcPr>
            <w:tcW w:w="867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73653A01" w14:textId="77777777" w:rsidR="00705899" w:rsidRPr="007646DD" w:rsidDel="00B548A0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Właściwości lepiszcza odzyskanego w granulacie asfaltowym</w:t>
            </w: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 </w:t>
            </w:r>
            <w:r w:rsidRPr="007646DD">
              <w:rPr>
                <w:rFonts w:eastAsia="Times New Roman" w:cs="Arial"/>
                <w:bCs/>
                <w:iCs/>
                <w:szCs w:val="20"/>
                <w:vertAlign w:val="superscript"/>
                <w:lang w:eastAsia="pl-PL"/>
              </w:rPr>
              <w:t>a)</w:t>
            </w:r>
          </w:p>
        </w:tc>
        <w:tc>
          <w:tcPr>
            <w:tcW w:w="1049" w:type="pct"/>
            <w:vMerge w:val="restart"/>
            <w:tcBorders>
              <w:top w:val="single" w:sz="6" w:space="0" w:color="000000"/>
            </w:tcBorders>
          </w:tcPr>
          <w:p w14:paraId="24274701" w14:textId="0852266C" w:rsidR="00705899" w:rsidRPr="00436E6B" w:rsidRDefault="00705899" w:rsidP="00B3652E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Pochodzący </w:t>
            </w: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br/>
              <w:t xml:space="preserve">z destruktu, </w:t>
            </w: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br/>
              <w:t>w którego składzie znajduje się asfalt drogowy</w:t>
            </w:r>
          </w:p>
        </w:tc>
        <w:tc>
          <w:tcPr>
            <w:tcW w:w="47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F2FBA" w14:textId="5D0BAE36" w:rsidR="00705899" w:rsidRPr="00436E6B" w:rsidDel="00B548A0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proofErr w:type="spellStart"/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PiK</w:t>
            </w:r>
            <w:proofErr w:type="spellEnd"/>
          </w:p>
        </w:tc>
        <w:tc>
          <w:tcPr>
            <w:tcW w:w="166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6B3AE" w14:textId="2924C02E" w:rsidR="00705899" w:rsidRPr="001B31FE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sz w:val="18"/>
                <w:szCs w:val="18"/>
                <w:vertAlign w:val="superscript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S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70</w:t>
            </w:r>
            <w:r w:rsidR="00B96C23" w:rsidRPr="001B31FE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**</w:t>
            </w:r>
          </w:p>
          <w:p w14:paraId="33A8147F" w14:textId="77777777" w:rsidR="00705899" w:rsidRPr="001B31FE" w:rsidDel="00B548A0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 temperatury mięknienia nie może być wyższa niż 70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 Pojedyncze wartości temperatury mięknienia nie mogą przekraczać 77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</w:t>
            </w:r>
          </w:p>
        </w:tc>
        <w:tc>
          <w:tcPr>
            <w:tcW w:w="94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2271065" w14:textId="77777777" w:rsidR="00705899" w:rsidRPr="00436E6B" w:rsidRDefault="00705899" w:rsidP="002970EC">
            <w:pPr>
              <w:spacing w:before="120" w:after="120" w:line="240" w:lineRule="auto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PN-EN 13108-8 pkt. 4.2</w:t>
            </w:r>
          </w:p>
          <w:p w14:paraId="3FACDEBD" w14:textId="77777777" w:rsidR="00705899" w:rsidRPr="00436E6B" w:rsidRDefault="00705899" w:rsidP="002970EC">
            <w:pPr>
              <w:spacing w:before="120" w:after="120" w:line="240" w:lineRule="auto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PN-EN 13108-20 Załącznik A</w:t>
            </w:r>
          </w:p>
          <w:p w14:paraId="65E9CFA6" w14:textId="77777777" w:rsidR="00705899" w:rsidRPr="00436E6B" w:rsidDel="00B548A0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3650FC" w:rsidRPr="007646DD" w14:paraId="7D359EFE" w14:textId="77777777" w:rsidTr="005B1C23">
        <w:trPr>
          <w:trHeight w:val="60"/>
        </w:trPr>
        <w:tc>
          <w:tcPr>
            <w:tcW w:w="867" w:type="pct"/>
            <w:vMerge/>
            <w:tcBorders>
              <w:left w:val="single" w:sz="6" w:space="0" w:color="000000"/>
            </w:tcBorders>
          </w:tcPr>
          <w:p w14:paraId="29DF9B88" w14:textId="77777777" w:rsidR="00705899" w:rsidRPr="007646DD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1049" w:type="pct"/>
            <w:vMerge/>
            <w:tcBorders>
              <w:bottom w:val="single" w:sz="6" w:space="0" w:color="000000"/>
            </w:tcBorders>
          </w:tcPr>
          <w:p w14:paraId="33CB0CB5" w14:textId="5DF41D51" w:rsidR="00705899" w:rsidRPr="00986E35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7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E7066" w14:textId="11DBAEBC" w:rsidR="00705899" w:rsidRPr="00986E35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986E35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Pen.</w:t>
            </w:r>
          </w:p>
        </w:tc>
        <w:tc>
          <w:tcPr>
            <w:tcW w:w="166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B12C" w14:textId="7B87F455" w:rsidR="00705899" w:rsidRPr="001B31FE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sz w:val="18"/>
                <w:szCs w:val="18"/>
                <w:vertAlign w:val="superscript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P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15</w:t>
            </w:r>
            <w:r w:rsidR="00B96C23" w:rsidRPr="001B31FE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**</w:t>
            </w:r>
          </w:p>
          <w:p w14:paraId="413BE710" w14:textId="77777777" w:rsidR="00705899" w:rsidRPr="001B31FE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 nie może być mniejsza niż 15x0,1mm. Pojedyncze wartości penetracji nie mogą być mniejsze niż 10x0,1mm.</w:t>
            </w:r>
          </w:p>
        </w:tc>
        <w:tc>
          <w:tcPr>
            <w:tcW w:w="94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1C27F5" w14:textId="77777777" w:rsidR="00705899" w:rsidRPr="00986E35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705899" w:rsidRPr="007646DD" w14:paraId="5F76C4A0" w14:textId="77777777" w:rsidTr="005B1C23">
        <w:trPr>
          <w:trHeight w:val="60"/>
        </w:trPr>
        <w:tc>
          <w:tcPr>
            <w:tcW w:w="867" w:type="pct"/>
            <w:vMerge/>
            <w:tcBorders>
              <w:left w:val="single" w:sz="6" w:space="0" w:color="000000"/>
            </w:tcBorders>
          </w:tcPr>
          <w:p w14:paraId="593689BB" w14:textId="77777777" w:rsidR="00705899" w:rsidRPr="007646DD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1049" w:type="pct"/>
            <w:vMerge w:val="restart"/>
          </w:tcPr>
          <w:p w14:paraId="1C4EBBC7" w14:textId="715C2171" w:rsidR="00705899" w:rsidRPr="00436E6B" w:rsidRDefault="00705899" w:rsidP="00B3652E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Pochodzący </w:t>
            </w: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br/>
              <w:t xml:space="preserve">z destruktu, </w:t>
            </w: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br/>
              <w:t>w którego składzie znajduj</w:t>
            </w:r>
            <w:r w:rsidR="00B96C23"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ą</w:t>
            </w: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się</w:t>
            </w:r>
            <w:r w:rsidR="00B96C23"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asfalty modyfikowane</w:t>
            </w:r>
            <w:r w:rsidR="00B96C23" w:rsidRPr="00436E6B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*</w:t>
            </w: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7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689E7" w14:textId="4B300E49" w:rsidR="00705899" w:rsidRPr="00436E6B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proofErr w:type="spellStart"/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PiK</w:t>
            </w:r>
            <w:proofErr w:type="spellEnd"/>
          </w:p>
        </w:tc>
        <w:tc>
          <w:tcPr>
            <w:tcW w:w="166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516C5" w14:textId="542FC88B" w:rsidR="00705899" w:rsidRPr="001B31FE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Wartość średnia kategoria </w:t>
            </w:r>
            <w:proofErr w:type="spellStart"/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S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dec</w:t>
            </w:r>
            <w:proofErr w:type="spellEnd"/>
          </w:p>
        </w:tc>
        <w:tc>
          <w:tcPr>
            <w:tcW w:w="94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02751B7" w14:textId="77777777" w:rsidR="00705899" w:rsidRPr="00986E35" w:rsidRDefault="00705899" w:rsidP="00F71C14">
            <w:pPr>
              <w:spacing w:before="120" w:after="120" w:line="240" w:lineRule="auto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705899" w:rsidRPr="007646DD" w14:paraId="3EC41DC3" w14:textId="77777777" w:rsidTr="005B1C23">
        <w:trPr>
          <w:trHeight w:val="60"/>
        </w:trPr>
        <w:tc>
          <w:tcPr>
            <w:tcW w:w="867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1708EF0" w14:textId="77777777" w:rsidR="00705899" w:rsidRPr="007646DD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1049" w:type="pct"/>
            <w:vMerge/>
            <w:tcBorders>
              <w:bottom w:val="single" w:sz="6" w:space="0" w:color="000000"/>
            </w:tcBorders>
          </w:tcPr>
          <w:p w14:paraId="56283A5E" w14:textId="77777777" w:rsidR="00705899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47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4164B" w14:textId="3CB36059" w:rsidR="00705899" w:rsidRPr="00436E6B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Pen.</w:t>
            </w:r>
          </w:p>
        </w:tc>
        <w:tc>
          <w:tcPr>
            <w:tcW w:w="166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2100" w14:textId="40CBE29C" w:rsidR="00705899" w:rsidRPr="001B31FE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Wartość średnia kategoria </w:t>
            </w:r>
            <w:proofErr w:type="spellStart"/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dec</w:t>
            </w:r>
            <w:proofErr w:type="spellEnd"/>
          </w:p>
        </w:tc>
        <w:tc>
          <w:tcPr>
            <w:tcW w:w="94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CA1A" w14:textId="77777777" w:rsidR="00705899" w:rsidRPr="00986E35" w:rsidRDefault="00705899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E56BCB" w:rsidRPr="007646DD" w14:paraId="152916DF" w14:textId="77777777" w:rsidTr="00C826A9">
        <w:trPr>
          <w:trHeight w:val="60"/>
        </w:trPr>
        <w:tc>
          <w:tcPr>
            <w:tcW w:w="23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70EF" w14:textId="0FB34E41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Jednorodność</w:t>
            </w:r>
          </w:p>
        </w:tc>
        <w:tc>
          <w:tcPr>
            <w:tcW w:w="1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41A3" w14:textId="77777777" w:rsidR="00E56BCB" w:rsidRPr="001B31FE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Wymagana jednorodność określona na podstawie dopuszczalnego rozstępu wyników badań określonych właściwości</w:t>
            </w:r>
          </w:p>
        </w:tc>
        <w:tc>
          <w:tcPr>
            <w:tcW w:w="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E8A0" w14:textId="75540CD2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Załącznik nr 9.2.1 RID I/6</w:t>
            </w:r>
          </w:p>
        </w:tc>
      </w:tr>
      <w:tr w:rsidR="00E56BCB" w:rsidRPr="007646DD" w14:paraId="4D5F68DD" w14:textId="77777777" w:rsidTr="00C826A9">
        <w:trPr>
          <w:trHeight w:val="60"/>
        </w:trPr>
        <w:tc>
          <w:tcPr>
            <w:tcW w:w="23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2D32" w14:textId="2D476FEF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Zawartość asfaltu</w:t>
            </w:r>
          </w:p>
          <w:p w14:paraId="3255BC3E" w14:textId="77777777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Uziarnienie kruszywa</w:t>
            </w:r>
          </w:p>
        </w:tc>
        <w:tc>
          <w:tcPr>
            <w:tcW w:w="260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71A3" w14:textId="77777777" w:rsidR="00E56BCB" w:rsidRPr="00436E6B" w:rsidRDefault="00E56BCB" w:rsidP="002970EC">
            <w:pPr>
              <w:spacing w:before="120" w:after="120" w:line="240" w:lineRule="auto"/>
              <w:jc w:val="center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PN-EN 13108-20 Załącznik A</w:t>
            </w:r>
          </w:p>
          <w:p w14:paraId="50CB4F42" w14:textId="347CBFBD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436E6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Załącznik nr 9.2.3 RID I/6</w:t>
            </w:r>
          </w:p>
          <w:p w14:paraId="22AC7709" w14:textId="77777777" w:rsidR="00E56BCB" w:rsidRPr="00436E6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Dopuszcza się deklarowanie właściwości kruszywa mineralnego w granulacie asfaltowym na podstawie zadeklarowanego, wcześniejszego </w:t>
            </w:r>
            <w:r w:rsidRPr="001B31FE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lastRenderedPageBreak/>
              <w:t>zastosowania. W przypadku braku możliwości takiego zadeklarowania jakości kruszywa w granulacie, oraz wątpliwości co do właściwości fizycznych lub mechanicznych, należy przeprowadzić badania kruszywa w wymaganym przez Zamawiającego zakresie</w:t>
            </w:r>
          </w:p>
        </w:tc>
      </w:tr>
      <w:tr w:rsidR="00E56BCB" w:rsidRPr="007646DD" w14:paraId="520F93BA" w14:textId="77777777" w:rsidTr="00C826A9">
        <w:trPr>
          <w:trHeight w:val="865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C2E5" w14:textId="4E9DC580" w:rsidR="00E56BCB" w:rsidRPr="007646DD" w:rsidRDefault="00E56BCB" w:rsidP="002970EC">
            <w:pPr>
              <w:numPr>
                <w:ilvl w:val="0"/>
                <w:numId w:val="4"/>
              </w:numPr>
              <w:tabs>
                <w:tab w:val="left" w:pos="459"/>
                <w:tab w:val="left" w:pos="567"/>
              </w:tabs>
              <w:autoSpaceDE w:val="0"/>
              <w:autoSpaceDN w:val="0"/>
              <w:adjustRightInd w:val="0"/>
              <w:spacing w:before="120" w:after="120" w:line="240" w:lineRule="auto"/>
              <w:ind w:hanging="544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lastRenderedPageBreak/>
              <w:t>do sklasyfikowania lepiszcza odzyskanego w granulacie asfaltowym należy oznaczyć następujące właściwości w zależności od wskaźnika BR:</w:t>
            </w:r>
          </w:p>
          <w:p w14:paraId="15AFB884" w14:textId="77777777" w:rsidR="00E56BCB" w:rsidRPr="007646DD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ind w:left="720" w:hanging="360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- BR≤15% : temperaturę mięknienia </w:t>
            </w:r>
            <w:proofErr w:type="spellStart"/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PiK</w:t>
            </w:r>
            <w:proofErr w:type="spellEnd"/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. lub penetrację,</w:t>
            </w:r>
          </w:p>
          <w:p w14:paraId="0757B713" w14:textId="77777777" w:rsidR="00E56BCB" w:rsidRDefault="00E56BCB" w:rsidP="002970EC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ind w:left="720" w:hanging="360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- BR&gt;15% : temperaturę mięknienia </w:t>
            </w:r>
            <w:proofErr w:type="spellStart"/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PiK</w:t>
            </w:r>
            <w:proofErr w:type="spellEnd"/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. i penetrację.</w:t>
            </w:r>
          </w:p>
          <w:p w14:paraId="70527C49" w14:textId="166E59E1" w:rsidR="00B96C23" w:rsidRPr="009D7F2E" w:rsidRDefault="00B96C23" w:rsidP="00B96C23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ind w:left="720" w:hanging="360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9D7F2E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* W przypadku, gdy wartość badania nawrotu sprężystego wg PN-EN 13398 wynosi co najmniej 40%</w:t>
            </w:r>
          </w:p>
          <w:p w14:paraId="114653F5" w14:textId="09B175A6" w:rsidR="00B96C23" w:rsidRPr="007646DD" w:rsidRDefault="00B96C23" w:rsidP="00B96C23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ind w:left="720" w:hanging="36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9D7F2E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** W przypadku przekroczenia wartości temperatury mięknienia i/lub penetracji, należy zastosować indywidualne projektowanie mieszanki mineralno-asfaltowej, przy zachowaniu wymagań dla mieszanek mineralno-asfaltowych</w:t>
            </w:r>
            <w:r w:rsidR="00B31272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 </w:t>
            </w:r>
            <w:r w:rsidR="001B09E5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stosowanych </w:t>
            </w:r>
            <w:r w:rsidR="00DD37EB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do warstwy podbudowy o odpowiedniej KR, przy spełnieniu wymagań pkt. 2.1.1.1. niniejszych </w:t>
            </w:r>
            <w:proofErr w:type="spellStart"/>
            <w:r w:rsidR="00DD37EB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WWiORB</w:t>
            </w:r>
            <w:proofErr w:type="spellEnd"/>
          </w:p>
        </w:tc>
      </w:tr>
    </w:tbl>
    <w:p w14:paraId="36F0CCE2" w14:textId="00FE953B" w:rsidR="008E0FDF" w:rsidRPr="007646DD" w:rsidRDefault="008E0FDF" w:rsidP="001B7A1C">
      <w:pPr>
        <w:spacing w:after="0" w:line="240" w:lineRule="auto"/>
        <w:jc w:val="both"/>
        <w:rPr>
          <w:szCs w:val="20"/>
        </w:rPr>
      </w:pPr>
    </w:p>
    <w:p w14:paraId="207AFE2C" w14:textId="022EE61F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1" w:name="_Toc156368752"/>
      <w:bookmarkStart w:id="22" w:name="_Toc64386097"/>
      <w:r w:rsidRPr="007646DD">
        <w:t>Wymagania wobec innych materiałów</w:t>
      </w:r>
      <w:bookmarkEnd w:id="21"/>
      <w:bookmarkEnd w:id="22"/>
    </w:p>
    <w:p w14:paraId="2975911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3" w:name="_Toc156368753"/>
      <w:r w:rsidRPr="007646DD">
        <w:t>Materiały do połączeń technologicznych</w:t>
      </w:r>
      <w:bookmarkEnd w:id="23"/>
    </w:p>
    <w:p w14:paraId="1E4BCE30" w14:textId="4ADAE08B" w:rsidR="004032AE" w:rsidRPr="007646DD" w:rsidRDefault="004032AE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 uszczelniania połączeń technologicznych należy stosować materiały zgodnie z pkt. 7.6.1 WT-2 2016 – część II </w:t>
      </w:r>
      <w:r w:rsidR="00562440">
        <w:rPr>
          <w:rFonts w:eastAsia="Times New Roman" w:cs="Arial"/>
          <w:bCs/>
          <w:iCs/>
          <w:szCs w:val="20"/>
          <w:lang w:eastAsia="pl-PL"/>
        </w:rPr>
        <w:t xml:space="preserve">i </w:t>
      </w:r>
      <w:r w:rsidR="00BD5FFD">
        <w:rPr>
          <w:rFonts w:eastAsia="Times New Roman" w:cs="Arial"/>
          <w:bCs/>
          <w:iCs/>
          <w:szCs w:val="20"/>
          <w:lang w:eastAsia="pl-PL"/>
        </w:rPr>
        <w:t>tabel</w:t>
      </w:r>
      <w:r w:rsidR="00562440">
        <w:rPr>
          <w:rFonts w:eastAsia="Times New Roman" w:cs="Arial"/>
          <w:bCs/>
          <w:iCs/>
          <w:szCs w:val="20"/>
          <w:lang w:eastAsia="pl-PL"/>
        </w:rPr>
        <w:t>i</w:t>
      </w:r>
      <w:r w:rsidR="00BD5FFD">
        <w:rPr>
          <w:rFonts w:eastAsia="Times New Roman" w:cs="Arial"/>
          <w:bCs/>
          <w:iCs/>
          <w:szCs w:val="20"/>
          <w:lang w:eastAsia="pl-PL"/>
        </w:rPr>
        <w:t xml:space="preserve"> 5</w:t>
      </w:r>
      <w:r w:rsidR="006E5B67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proofErr w:type="spellStart"/>
      <w:r w:rsidR="006E5B67">
        <w:rPr>
          <w:rFonts w:eastAsia="Times New Roman" w:cs="Arial"/>
          <w:bCs/>
          <w:iCs/>
          <w:szCs w:val="20"/>
          <w:lang w:eastAsia="pl-PL"/>
        </w:rPr>
        <w:t>WWiORB</w:t>
      </w:r>
      <w:proofErr w:type="spellEnd"/>
      <w:r w:rsidR="00BD5FFD">
        <w:rPr>
          <w:rFonts w:eastAsia="Times New Roman" w:cs="Arial"/>
          <w:bCs/>
          <w:iCs/>
          <w:szCs w:val="20"/>
          <w:lang w:eastAsia="pl-PL"/>
        </w:rPr>
        <w:t>.</w:t>
      </w:r>
    </w:p>
    <w:p w14:paraId="5D31CF11" w14:textId="343E32D9" w:rsidR="004032AE" w:rsidRPr="00BD5FFD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 5. 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 xml:space="preserve">ateriały do </w:t>
      </w:r>
      <w:r w:rsidR="00562440">
        <w:rPr>
          <w:rFonts w:eastAsia="Times New Roman" w:cs="Arial"/>
          <w:bCs/>
          <w:iCs/>
          <w:szCs w:val="20"/>
          <w:lang w:eastAsia="pl-PL"/>
        </w:rPr>
        <w:t>połączeń technologicznych do warstwy podbudowy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918"/>
        <w:gridCol w:w="2407"/>
        <w:gridCol w:w="991"/>
        <w:gridCol w:w="3255"/>
      </w:tblGrid>
      <w:tr w:rsidR="004032AE" w:rsidRPr="007646DD" w14:paraId="71645BFE" w14:textId="77777777" w:rsidTr="00677991">
        <w:trPr>
          <w:jc w:val="center"/>
        </w:trPr>
        <w:tc>
          <w:tcPr>
            <w:tcW w:w="1491" w:type="dxa"/>
            <w:vMerge w:val="restart"/>
            <w:vAlign w:val="center"/>
          </w:tcPr>
          <w:p w14:paraId="5AE1B1E4" w14:textId="77777777" w:rsidR="004032AE" w:rsidRPr="00436E6B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436E6B">
              <w:rPr>
                <w:rFonts w:cs="Arial"/>
                <w:bCs/>
                <w:iCs/>
                <w:sz w:val="18"/>
                <w:szCs w:val="18"/>
              </w:rPr>
              <w:t>Rodzaj warstwy</w:t>
            </w:r>
          </w:p>
        </w:tc>
        <w:tc>
          <w:tcPr>
            <w:tcW w:w="3329" w:type="dxa"/>
            <w:gridSpan w:val="2"/>
            <w:vAlign w:val="center"/>
          </w:tcPr>
          <w:p w14:paraId="1F725531" w14:textId="77777777" w:rsidR="004032AE" w:rsidRPr="00436E6B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436E6B">
              <w:rPr>
                <w:rFonts w:cs="Arial"/>
                <w:bCs/>
                <w:iCs/>
                <w:sz w:val="18"/>
                <w:szCs w:val="18"/>
              </w:rPr>
              <w:t>Złącze podłużne</w:t>
            </w:r>
          </w:p>
        </w:tc>
        <w:tc>
          <w:tcPr>
            <w:tcW w:w="4252" w:type="dxa"/>
            <w:gridSpan w:val="2"/>
            <w:vAlign w:val="center"/>
          </w:tcPr>
          <w:p w14:paraId="003AF8B8" w14:textId="77777777" w:rsidR="004032AE" w:rsidRPr="00436E6B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436E6B">
              <w:rPr>
                <w:rFonts w:cs="Arial"/>
                <w:bCs/>
                <w:iCs/>
                <w:sz w:val="18"/>
                <w:szCs w:val="18"/>
              </w:rPr>
              <w:t>Złącze poprzeczne</w:t>
            </w:r>
          </w:p>
        </w:tc>
      </w:tr>
      <w:tr w:rsidR="004032AE" w:rsidRPr="007646DD" w14:paraId="3B9BF7AF" w14:textId="77777777" w:rsidTr="00677991">
        <w:trPr>
          <w:jc w:val="center"/>
        </w:trPr>
        <w:tc>
          <w:tcPr>
            <w:tcW w:w="1491" w:type="dxa"/>
            <w:vMerge/>
            <w:vAlign w:val="center"/>
          </w:tcPr>
          <w:p w14:paraId="322A2579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15EC611C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986E35">
              <w:rPr>
                <w:rFonts w:cs="Arial"/>
                <w:bCs/>
                <w:iCs/>
                <w:sz w:val="18"/>
                <w:szCs w:val="18"/>
              </w:rPr>
              <w:t>Ruch</w:t>
            </w:r>
          </w:p>
        </w:tc>
        <w:tc>
          <w:tcPr>
            <w:tcW w:w="2410" w:type="dxa"/>
            <w:vAlign w:val="center"/>
          </w:tcPr>
          <w:p w14:paraId="285633F5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986E35">
              <w:rPr>
                <w:rFonts w:cs="Arial"/>
                <w:bCs/>
                <w:iCs/>
                <w:sz w:val="18"/>
                <w:szCs w:val="18"/>
              </w:rPr>
              <w:t>Rodzaj materiału</w:t>
            </w:r>
          </w:p>
        </w:tc>
        <w:tc>
          <w:tcPr>
            <w:tcW w:w="992" w:type="dxa"/>
            <w:vAlign w:val="center"/>
          </w:tcPr>
          <w:p w14:paraId="0E140E1B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986E35">
              <w:rPr>
                <w:rFonts w:cs="Arial"/>
                <w:bCs/>
                <w:iCs/>
                <w:sz w:val="18"/>
                <w:szCs w:val="18"/>
              </w:rPr>
              <w:t>Ruch</w:t>
            </w:r>
          </w:p>
        </w:tc>
        <w:tc>
          <w:tcPr>
            <w:tcW w:w="3260" w:type="dxa"/>
            <w:vAlign w:val="center"/>
          </w:tcPr>
          <w:p w14:paraId="326DDBF4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986E35">
              <w:rPr>
                <w:rFonts w:cs="Arial"/>
                <w:bCs/>
                <w:iCs/>
                <w:sz w:val="18"/>
                <w:szCs w:val="18"/>
              </w:rPr>
              <w:t>Rodzaj materiału</w:t>
            </w:r>
          </w:p>
        </w:tc>
      </w:tr>
      <w:tr w:rsidR="004032AE" w:rsidRPr="007646DD" w14:paraId="4FBA316C" w14:textId="77777777" w:rsidTr="00677991">
        <w:trPr>
          <w:jc w:val="center"/>
        </w:trPr>
        <w:tc>
          <w:tcPr>
            <w:tcW w:w="1491" w:type="dxa"/>
            <w:vMerge w:val="restart"/>
            <w:vAlign w:val="center"/>
          </w:tcPr>
          <w:p w14:paraId="6979B875" w14:textId="75A27127" w:rsidR="004032AE" w:rsidRPr="00436E6B" w:rsidRDefault="004032AE" w:rsidP="00562440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436E6B">
              <w:rPr>
                <w:rFonts w:cs="Arial"/>
                <w:bCs/>
                <w:iCs/>
                <w:sz w:val="18"/>
                <w:szCs w:val="18"/>
              </w:rPr>
              <w:t xml:space="preserve">Warstwa </w:t>
            </w:r>
            <w:r w:rsidR="00562440" w:rsidRPr="00436E6B">
              <w:rPr>
                <w:rFonts w:cs="Arial"/>
                <w:bCs/>
                <w:iCs/>
                <w:sz w:val="18"/>
                <w:szCs w:val="18"/>
              </w:rPr>
              <w:t>podbudowy</w:t>
            </w:r>
          </w:p>
        </w:tc>
        <w:tc>
          <w:tcPr>
            <w:tcW w:w="919" w:type="dxa"/>
            <w:vMerge w:val="restart"/>
            <w:vAlign w:val="center"/>
          </w:tcPr>
          <w:p w14:paraId="7DA65012" w14:textId="77777777" w:rsidR="004032AE" w:rsidRPr="00436E6B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436E6B">
              <w:rPr>
                <w:rFonts w:cs="Arial"/>
                <w:bCs/>
                <w:iCs/>
                <w:sz w:val="18"/>
                <w:szCs w:val="18"/>
              </w:rPr>
              <w:t>KR 1-7</w:t>
            </w:r>
          </w:p>
        </w:tc>
        <w:tc>
          <w:tcPr>
            <w:tcW w:w="2410" w:type="dxa"/>
            <w:vMerge w:val="restart"/>
            <w:vAlign w:val="center"/>
          </w:tcPr>
          <w:p w14:paraId="705AAE22" w14:textId="25F2BC45" w:rsidR="004032AE" w:rsidRPr="00436E6B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436E6B">
              <w:rPr>
                <w:rFonts w:cs="Arial"/>
                <w:bCs/>
                <w:iCs/>
                <w:sz w:val="18"/>
                <w:szCs w:val="18"/>
              </w:rPr>
              <w:t>Pasty asfaltowe lub elastyczne taśmy bitumiczne</w:t>
            </w:r>
            <w:r w:rsidR="002F7B1E" w:rsidRPr="00436E6B">
              <w:rPr>
                <w:rFonts w:cs="Arial"/>
                <w:bCs/>
                <w:iCs/>
                <w:sz w:val="18"/>
                <w:szCs w:val="18"/>
              </w:rPr>
              <w:t xml:space="preserve"> + środek gruntujący</w:t>
            </w:r>
            <w:r w:rsidR="009B3D70" w:rsidRPr="00436E6B">
              <w:rPr>
                <w:rFonts w:cs="Arial"/>
                <w:bCs/>
                <w:iCs/>
                <w:sz w:val="18"/>
                <w:szCs w:val="18"/>
              </w:rPr>
              <w:t xml:space="preserve"> (zgodnie z zaleceniami Producenta)</w:t>
            </w:r>
          </w:p>
        </w:tc>
        <w:tc>
          <w:tcPr>
            <w:tcW w:w="992" w:type="dxa"/>
            <w:vAlign w:val="center"/>
          </w:tcPr>
          <w:p w14:paraId="61D74842" w14:textId="77777777" w:rsidR="004032AE" w:rsidRPr="00436E6B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436E6B">
              <w:rPr>
                <w:rFonts w:cs="Arial"/>
                <w:bCs/>
                <w:iCs/>
                <w:sz w:val="18"/>
                <w:szCs w:val="18"/>
              </w:rPr>
              <w:t>KR 1-2</w:t>
            </w:r>
          </w:p>
        </w:tc>
        <w:tc>
          <w:tcPr>
            <w:tcW w:w="3260" w:type="dxa"/>
            <w:vAlign w:val="center"/>
          </w:tcPr>
          <w:p w14:paraId="1AFBFA33" w14:textId="59B1F835" w:rsidR="006E5B67" w:rsidRPr="00436E6B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436E6B">
              <w:rPr>
                <w:rFonts w:cs="Arial"/>
                <w:bCs/>
                <w:iCs/>
                <w:sz w:val="18"/>
                <w:szCs w:val="18"/>
              </w:rPr>
              <w:t>Pasty asfaltowe lub elastyczne taśmy bitumiczne</w:t>
            </w:r>
            <w:r w:rsidR="002F7B1E" w:rsidRPr="00436E6B">
              <w:rPr>
                <w:rFonts w:cs="Arial"/>
                <w:bCs/>
                <w:iCs/>
                <w:sz w:val="18"/>
                <w:szCs w:val="18"/>
              </w:rPr>
              <w:t xml:space="preserve"> + środek gruntujący</w:t>
            </w:r>
            <w:r w:rsidR="006E5B67" w:rsidRPr="00436E6B">
              <w:rPr>
                <w:rFonts w:cs="Arial"/>
                <w:bCs/>
                <w:iCs/>
                <w:sz w:val="18"/>
                <w:szCs w:val="18"/>
              </w:rPr>
              <w:t xml:space="preserve"> (zgodnie z zaleceniami Producenta)</w:t>
            </w:r>
          </w:p>
        </w:tc>
      </w:tr>
      <w:tr w:rsidR="004032AE" w:rsidRPr="007646DD" w14:paraId="6EAD41A2" w14:textId="77777777" w:rsidTr="00677991">
        <w:trPr>
          <w:jc w:val="center"/>
        </w:trPr>
        <w:tc>
          <w:tcPr>
            <w:tcW w:w="1491" w:type="dxa"/>
            <w:vMerge/>
            <w:vAlign w:val="center"/>
          </w:tcPr>
          <w:p w14:paraId="3506CD3C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919" w:type="dxa"/>
            <w:vMerge/>
            <w:vAlign w:val="center"/>
          </w:tcPr>
          <w:p w14:paraId="60FC37D5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6F6D9B2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70A4A0C" w14:textId="77777777" w:rsidR="004032AE" w:rsidRPr="00986E35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986E35">
              <w:rPr>
                <w:rFonts w:cs="Arial"/>
                <w:bCs/>
                <w:iCs/>
                <w:sz w:val="18"/>
                <w:szCs w:val="18"/>
              </w:rPr>
              <w:t>KR 3-7</w:t>
            </w:r>
          </w:p>
        </w:tc>
        <w:tc>
          <w:tcPr>
            <w:tcW w:w="3260" w:type="dxa"/>
            <w:vAlign w:val="center"/>
          </w:tcPr>
          <w:p w14:paraId="30C773AB" w14:textId="04C1DD05" w:rsidR="004032AE" w:rsidRPr="00986E35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86E35">
              <w:rPr>
                <w:rFonts w:cs="Arial"/>
                <w:bCs/>
                <w:iCs/>
                <w:sz w:val="18"/>
                <w:szCs w:val="18"/>
              </w:rPr>
              <w:t>Elastyczne taśmy bitumiczne</w:t>
            </w:r>
            <w:r w:rsidR="002F7B1E" w:rsidRPr="00986E35">
              <w:rPr>
                <w:rFonts w:cs="Arial"/>
                <w:bCs/>
                <w:iCs/>
                <w:sz w:val="18"/>
                <w:szCs w:val="18"/>
              </w:rPr>
              <w:t xml:space="preserve"> + środek gruntujący</w:t>
            </w:r>
            <w:r w:rsidR="006E5B67" w:rsidRPr="00986E35">
              <w:rPr>
                <w:rFonts w:cs="Arial"/>
                <w:bCs/>
                <w:iCs/>
                <w:sz w:val="18"/>
                <w:szCs w:val="18"/>
              </w:rPr>
              <w:t xml:space="preserve"> (zgodnie z zaleceniami Producenta)</w:t>
            </w:r>
          </w:p>
        </w:tc>
      </w:tr>
    </w:tbl>
    <w:p w14:paraId="1B977897" w14:textId="39D9E259" w:rsidR="00646E9B" w:rsidRPr="007646DD" w:rsidRDefault="00562440" w:rsidP="002F7B1E">
      <w:pPr>
        <w:spacing w:before="120" w:after="120"/>
        <w:jc w:val="both"/>
        <w:rPr>
          <w:szCs w:val="20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Podstawą dopuszczenia do </w:t>
      </w:r>
      <w:r w:rsidR="00340456">
        <w:rPr>
          <w:rFonts w:eastAsia="Times New Roman" w:cs="Arial"/>
          <w:bCs/>
          <w:iCs/>
          <w:szCs w:val="20"/>
          <w:lang w:eastAsia="pl-PL"/>
        </w:rPr>
        <w:t>wbudowania</w:t>
      </w:r>
      <w:r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2F7B1E" w:rsidRPr="002F7B1E">
        <w:rPr>
          <w:rFonts w:eastAsia="Times New Roman" w:cs="Arial"/>
          <w:bCs/>
          <w:iCs/>
          <w:szCs w:val="20"/>
          <w:lang w:eastAsia="pl-PL"/>
        </w:rPr>
        <w:t>elastycznych taśm bitumicznych</w:t>
      </w:r>
      <w:r>
        <w:rPr>
          <w:rFonts w:eastAsia="Times New Roman" w:cs="Arial"/>
          <w:bCs/>
          <w:iCs/>
          <w:szCs w:val="20"/>
          <w:lang w:eastAsia="pl-PL"/>
        </w:rPr>
        <w:t xml:space="preserve"> i past asfaltowych stosowanych do uszczelnienia połączeń technologicznych są wyniki badań określone wg tabel od 10 do </w:t>
      </w:r>
      <w:r w:rsidR="00C92944">
        <w:rPr>
          <w:rFonts w:eastAsia="Times New Roman" w:cs="Arial"/>
          <w:bCs/>
          <w:iCs/>
          <w:szCs w:val="20"/>
          <w:lang w:eastAsia="pl-PL"/>
        </w:rPr>
        <w:t xml:space="preserve">12 WT-2 2016 – część II w zależności od </w:t>
      </w:r>
      <w:r w:rsidR="00340456">
        <w:rPr>
          <w:rFonts w:eastAsia="Times New Roman" w:cs="Arial"/>
          <w:bCs/>
          <w:iCs/>
          <w:szCs w:val="20"/>
          <w:lang w:eastAsia="pl-PL"/>
        </w:rPr>
        <w:t>rodzaju</w:t>
      </w:r>
      <w:r w:rsidR="00C92944">
        <w:rPr>
          <w:rFonts w:eastAsia="Times New Roman" w:cs="Arial"/>
          <w:bCs/>
          <w:iCs/>
          <w:szCs w:val="20"/>
          <w:lang w:eastAsia="pl-PL"/>
        </w:rPr>
        <w:t xml:space="preserve"> materiału.</w:t>
      </w:r>
    </w:p>
    <w:p w14:paraId="1CFA01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4" w:name="_Toc156368754"/>
      <w:r w:rsidRPr="007646DD">
        <w:t>Lepiszcze do skropienia podłoża</w:t>
      </w:r>
      <w:bookmarkEnd w:id="24"/>
    </w:p>
    <w:p w14:paraId="3E11265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Lepiszcze do skropienia podłoża powinno spełniać wymagania podane PN-EN 13808 i</w:t>
      </w:r>
      <w:r w:rsidR="004032AE" w:rsidRPr="007646DD">
        <w:rPr>
          <w:szCs w:val="20"/>
        </w:rPr>
        <w:t> 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</w:t>
      </w:r>
    </w:p>
    <w:p w14:paraId="32F8AE0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5" w:name="_Toc156368755"/>
      <w:r w:rsidRPr="007646DD">
        <w:t>Dodatki do mieszanki mineralno-asfaltowej</w:t>
      </w:r>
      <w:bookmarkEnd w:id="25"/>
    </w:p>
    <w:p w14:paraId="0937FA0A" w14:textId="765EA665" w:rsidR="00646E9B" w:rsidRPr="007646DD" w:rsidRDefault="0062200A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zgodą Zamawiającego m</w:t>
      </w:r>
      <w:r w:rsidR="00646E9B" w:rsidRPr="007646DD">
        <w:rPr>
          <w:szCs w:val="20"/>
        </w:rPr>
        <w:t>ogą być stosowane dodatki stabilizujące lub modyfikujące. Pochodzenie, rodzaj i</w:t>
      </w:r>
      <w:r w:rsidR="00C92944">
        <w:rPr>
          <w:szCs w:val="20"/>
        </w:rPr>
        <w:t xml:space="preserve"> </w:t>
      </w:r>
      <w:r w:rsidR="00646E9B" w:rsidRPr="007646DD">
        <w:rPr>
          <w:szCs w:val="20"/>
        </w:rPr>
        <w:t>właściwości dodatków powinny być deklarowane. Skuteczność stosowanych dodatków</w:t>
      </w:r>
      <w:r w:rsidR="004032AE" w:rsidRPr="007646DD">
        <w:rPr>
          <w:szCs w:val="20"/>
        </w:rPr>
        <w:t xml:space="preserve"> </w:t>
      </w:r>
      <w:r w:rsidR="00646E9B" w:rsidRPr="007646DD">
        <w:rPr>
          <w:szCs w:val="20"/>
        </w:rPr>
        <w:t>i</w:t>
      </w:r>
      <w:r w:rsidR="00C92944">
        <w:rPr>
          <w:szCs w:val="20"/>
        </w:rPr>
        <w:t xml:space="preserve"> </w:t>
      </w:r>
      <w:r w:rsidR="00646E9B" w:rsidRPr="007646DD">
        <w:rPr>
          <w:szCs w:val="20"/>
        </w:rPr>
        <w:t>modyfikatorów powinna być udokumentowana zgodnie z PN-EN 13108-1 punk</w:t>
      </w:r>
      <w:r w:rsidRPr="007646DD">
        <w:rPr>
          <w:szCs w:val="20"/>
        </w:rPr>
        <w:t xml:space="preserve">t </w:t>
      </w:r>
      <w:r w:rsidR="00646E9B" w:rsidRPr="007646DD">
        <w:rPr>
          <w:szCs w:val="20"/>
        </w:rPr>
        <w:t>4.1.</w:t>
      </w:r>
    </w:p>
    <w:p w14:paraId="43800269" w14:textId="597382A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Zaleca się stosowanie do mieszanek mineralno-asfaltowych, dodatku środka obniżającego temperaturę produkcji i układania – nie dotyczy to produkcji mieszanek mineralno-asfaltowych z dozowaniem granulatu asfaltowego w technologii „na zimno”.</w:t>
      </w:r>
    </w:p>
    <w:p w14:paraId="20E9598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mieszanek mineralno-asfaltowych może być stosowany dodatek asfaltu naturalnego, jeżeli spełnia wymagania podane w PN-EN 13108-4 Załącznik B.</w:t>
      </w:r>
    </w:p>
    <w:p w14:paraId="331B57C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6" w:name="_Toc156368756"/>
      <w:bookmarkStart w:id="27" w:name="_Toc64386098"/>
      <w:r w:rsidRPr="007646DD">
        <w:t>Dostawy materiałów</w:t>
      </w:r>
      <w:bookmarkEnd w:id="26"/>
      <w:bookmarkEnd w:id="27"/>
    </w:p>
    <w:p w14:paraId="3B03EDD9" w14:textId="1098362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dostawy materiałów odpowiedzialny jest Wykonawca robót zgodnie z ustaleniami określonymi w D</w:t>
      </w:r>
      <w:r w:rsidR="00662510">
        <w:rPr>
          <w:szCs w:val="20"/>
        </w:rPr>
        <w:t>-</w:t>
      </w:r>
      <w:r w:rsidRPr="007646DD">
        <w:rPr>
          <w:szCs w:val="20"/>
        </w:rPr>
        <w:t>M</w:t>
      </w:r>
      <w:r w:rsidR="00061786">
        <w:rPr>
          <w:szCs w:val="20"/>
        </w:rPr>
        <w:t>-</w:t>
      </w:r>
      <w:r w:rsidRPr="007646DD">
        <w:rPr>
          <w:szCs w:val="20"/>
        </w:rPr>
        <w:t>00.00.00 „Wymagania ogólne”.</w:t>
      </w:r>
    </w:p>
    <w:p w14:paraId="20C8754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4547D74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8" w:name="_Toc156368757"/>
      <w:bookmarkStart w:id="29" w:name="_Toc64386099"/>
      <w:r w:rsidRPr="007646DD">
        <w:t>Składowanie materiałów</w:t>
      </w:r>
      <w:bookmarkEnd w:id="28"/>
      <w:bookmarkEnd w:id="29"/>
    </w:p>
    <w:p w14:paraId="701B426B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0" w:name="_Toc156368758"/>
      <w:r w:rsidRPr="007646DD">
        <w:t>Składowanie kruszywa</w:t>
      </w:r>
      <w:bookmarkEnd w:id="30"/>
    </w:p>
    <w:p w14:paraId="60CFEB78" w14:textId="22B1A97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kruszywa powinno odbywać się w warunkach zabezpieczających je przed zanieczyszczeniem i zmieszaniem z innymi rodzajami lub frakcjami kruszywa.</w:t>
      </w:r>
      <w:r w:rsidR="002C519D">
        <w:rPr>
          <w:szCs w:val="20"/>
        </w:rPr>
        <w:t xml:space="preserve"> Kruszywo powinno być składowane na utwardzonym i odwodnionym podłożu.</w:t>
      </w:r>
    </w:p>
    <w:p w14:paraId="23894A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1" w:name="_Toc156368759"/>
      <w:r w:rsidRPr="007646DD">
        <w:t>Składowanie wypełniacza</w:t>
      </w:r>
      <w:bookmarkEnd w:id="31"/>
    </w:p>
    <w:p w14:paraId="64F4B23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Wypełniacz należy składować w silosach wyposażonych w urządzenia do aeracji.</w:t>
      </w:r>
    </w:p>
    <w:p w14:paraId="1A66731A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2" w:name="_Toc156368760"/>
      <w:r w:rsidRPr="007646DD">
        <w:t>Składowanie asfaltu</w:t>
      </w:r>
      <w:bookmarkEnd w:id="32"/>
    </w:p>
    <w:p w14:paraId="675A74F9" w14:textId="097A314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Lepiszcze asfaltowe należy przechowywać zgodnie z zasadami podanymi w pkt. 8.3 WT-2 2014 – część I. </w:t>
      </w:r>
      <w:r w:rsidR="0062200A" w:rsidRPr="007646DD">
        <w:rPr>
          <w:szCs w:val="20"/>
        </w:rPr>
        <w:t xml:space="preserve">Zbiorniki na asfalt modyfikowany winny być wyposażone w mieszadła mechaniczne lub co najmniej winny mieć zapewniony system przepompowywania wprawiający w cyrkulację asfalt z dolnych partii zbiornika. </w:t>
      </w:r>
      <w:r w:rsidRPr="007646DD">
        <w:rPr>
          <w:szCs w:val="20"/>
        </w:rPr>
        <w:t>Maksymalne temperatury składowania asfaltu</w:t>
      </w:r>
      <w:r w:rsidR="00340456">
        <w:rPr>
          <w:szCs w:val="20"/>
        </w:rPr>
        <w:t xml:space="preserve"> drogowego</w:t>
      </w:r>
      <w:r w:rsidRPr="007646DD">
        <w:rPr>
          <w:szCs w:val="20"/>
        </w:rPr>
        <w:t xml:space="preserve"> powinny być zgodne z</w:t>
      </w:r>
      <w:r w:rsidR="004032AE" w:rsidRPr="007646DD">
        <w:rPr>
          <w:szCs w:val="20"/>
        </w:rPr>
        <w:t> </w:t>
      </w:r>
      <w:r w:rsidRPr="007646DD">
        <w:rPr>
          <w:szCs w:val="20"/>
        </w:rPr>
        <w:t>tab</w:t>
      </w:r>
      <w:r w:rsidR="0062200A" w:rsidRPr="007646DD">
        <w:rPr>
          <w:szCs w:val="20"/>
        </w:rPr>
        <w:t>e</w:t>
      </w:r>
      <w:r w:rsidRPr="007646DD">
        <w:rPr>
          <w:szCs w:val="20"/>
        </w:rPr>
        <w:t>l</w:t>
      </w:r>
      <w:r w:rsidR="0062200A" w:rsidRPr="007646DD">
        <w:rPr>
          <w:szCs w:val="20"/>
        </w:rPr>
        <w:t>ą 4</w:t>
      </w:r>
      <w:r w:rsidRPr="007646DD">
        <w:rPr>
          <w:szCs w:val="20"/>
        </w:rPr>
        <w:t>1 w/w wytycznych</w:t>
      </w:r>
      <w:bookmarkStart w:id="33" w:name="_Hlk156371229"/>
      <w:r w:rsidR="008A7F29">
        <w:rPr>
          <w:szCs w:val="20"/>
        </w:rPr>
        <w:t>,</w:t>
      </w:r>
      <w:r w:rsidR="00DA5240">
        <w:rPr>
          <w:szCs w:val="20"/>
        </w:rPr>
        <w:t xml:space="preserve"> co</w:t>
      </w:r>
      <w:r w:rsidR="00230665" w:rsidRPr="0044676E">
        <w:rPr>
          <w:szCs w:val="20"/>
        </w:rPr>
        <w:t xml:space="preserve"> </w:t>
      </w:r>
      <w:bookmarkStart w:id="34" w:name="_Hlk156369708"/>
      <w:r w:rsidR="00DA5240">
        <w:rPr>
          <w:szCs w:val="20"/>
        </w:rPr>
        <w:t>n</w:t>
      </w:r>
      <w:r w:rsidR="00230665" w:rsidRPr="0044676E">
        <w:rPr>
          <w:szCs w:val="20"/>
        </w:rPr>
        <w:t xml:space="preserve">ie dotyczy przypadków użycia dodatków obniżających temperaturę produkcji i wbudowania lepiszczy zawierających takie środki, lub specjalnych technologii produkcji i wbudowywania </w:t>
      </w:r>
      <w:r w:rsidR="00C826A9">
        <w:rPr>
          <w:szCs w:val="20"/>
        </w:rPr>
        <w:br/>
      </w:r>
      <w:r w:rsidR="00230665" w:rsidRPr="0044676E">
        <w:rPr>
          <w:szCs w:val="20"/>
        </w:rPr>
        <w:t>w obniżonej temperaturze tj. z użyciem asfaltu spienionego.</w:t>
      </w:r>
      <w:bookmarkEnd w:id="34"/>
      <w:r w:rsidRPr="0044676E">
        <w:rPr>
          <w:szCs w:val="20"/>
        </w:rPr>
        <w:t xml:space="preserve"> </w:t>
      </w:r>
      <w:bookmarkEnd w:id="33"/>
    </w:p>
    <w:p w14:paraId="14466E1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5" w:name="_Toc156368761"/>
      <w:r w:rsidRPr="007646DD">
        <w:t>Składowanie środka adhezyjnego</w:t>
      </w:r>
      <w:bookmarkEnd w:id="35"/>
    </w:p>
    <w:p w14:paraId="6CF9547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środka adhezyjnego jest dozwolone tylko w oryginalnych opakowaniach producenta w warunkach podanych zgodnie z zaleceniami producenta.</w:t>
      </w:r>
    </w:p>
    <w:p w14:paraId="3429843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6" w:name="_Toc156368762"/>
      <w:r w:rsidRPr="007646DD">
        <w:t>Składowanie granulatu asfaltowego</w:t>
      </w:r>
      <w:bookmarkEnd w:id="36"/>
    </w:p>
    <w:p w14:paraId="37C0F92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granulatu asfaltowego powinno odbywać się w warunkach zabezpieczających je przed:</w:t>
      </w:r>
    </w:p>
    <w:p w14:paraId="3A7B878A" w14:textId="77777777" w:rsidR="001A779A" w:rsidRDefault="00646E9B" w:rsidP="00D56E31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segregacją – zaleca się formowanie hałd o kształcie stożkowym o wysokości max. do </w:t>
      </w:r>
      <w:r w:rsidR="002C519D">
        <w:rPr>
          <w:szCs w:val="20"/>
        </w:rPr>
        <w:t xml:space="preserve">10 </w:t>
      </w:r>
      <w:r w:rsidRPr="007646DD">
        <w:rPr>
          <w:szCs w:val="20"/>
        </w:rPr>
        <w:t>m,</w:t>
      </w:r>
      <w:r w:rsidR="00BC61CF">
        <w:rPr>
          <w:szCs w:val="20"/>
        </w:rPr>
        <w:t xml:space="preserve"> </w:t>
      </w:r>
    </w:p>
    <w:p w14:paraId="1F3F7B96" w14:textId="0E0D978C" w:rsidR="00646E9B" w:rsidRPr="007646DD" w:rsidRDefault="00646E9B" w:rsidP="00D56E31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zanieczyszczeniem i zmieszaniem z innymi rodzajami lub frakcjami granulatu</w:t>
      </w:r>
      <w:r w:rsidR="00E03DC1" w:rsidRPr="007646DD">
        <w:rPr>
          <w:szCs w:val="20"/>
        </w:rPr>
        <w:t>,</w:t>
      </w:r>
    </w:p>
    <w:p w14:paraId="6174FF5C" w14:textId="77777777" w:rsidR="00E03DC1" w:rsidRPr="007646DD" w:rsidRDefault="00646E9B" w:rsidP="00D56E31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zawilgoceniem – ochrona granulatu asfaltowego</w:t>
      </w:r>
      <w:r w:rsidR="00E03DC1" w:rsidRPr="007646DD">
        <w:rPr>
          <w:szCs w:val="20"/>
        </w:rPr>
        <w:t xml:space="preserve"> przed opadami atmosferycznymi;</w:t>
      </w:r>
    </w:p>
    <w:p w14:paraId="607557E8" w14:textId="28525A9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w przypadku dozowania „na zimno” obowiązkowe jest składowanie granulatu pod zadaszeniem</w:t>
      </w:r>
      <w:r w:rsidR="008F106E">
        <w:rPr>
          <w:szCs w:val="20"/>
        </w:rPr>
        <w:t xml:space="preserve"> lub przykryciem</w:t>
      </w:r>
      <w:r w:rsidRPr="007646DD">
        <w:rPr>
          <w:szCs w:val="20"/>
        </w:rPr>
        <w:t>.</w:t>
      </w:r>
    </w:p>
    <w:p w14:paraId="10BA3B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Powierzchnię na której będzie składowany granulat asfaltowy należy utwardzić</w:t>
      </w:r>
      <w:r w:rsidR="00E03DC1" w:rsidRPr="007646DD">
        <w:rPr>
          <w:szCs w:val="20"/>
        </w:rPr>
        <w:t xml:space="preserve"> </w:t>
      </w:r>
      <w:r w:rsidRPr="007646DD">
        <w:rPr>
          <w:szCs w:val="20"/>
        </w:rPr>
        <w:t>i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ukształtować z wyraźnym spadkiem przeciwdziałającym akumulacji wody w hałdzie.</w:t>
      </w:r>
    </w:p>
    <w:p w14:paraId="538D07A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składowania granulatu asfaltowego należy postępować zgodnie z zasadami określonymi w Załączniku nr 9.2.1 i Załączniku nr 9.2.2 RID I/6.</w:t>
      </w:r>
    </w:p>
    <w:p w14:paraId="646BEF9B" w14:textId="270D1B17" w:rsidR="00646E9B" w:rsidRDefault="00646E9B" w:rsidP="00D13BF5">
      <w:pPr>
        <w:pStyle w:val="Nagwek1"/>
        <w:ind w:left="567" w:hanging="567"/>
      </w:pPr>
      <w:bookmarkStart w:id="37" w:name="_Toc156368763"/>
      <w:bookmarkStart w:id="38" w:name="_Toc64386100"/>
      <w:r w:rsidRPr="007646DD">
        <w:t>SPRZĘT</w:t>
      </w:r>
      <w:bookmarkEnd w:id="37"/>
      <w:bookmarkEnd w:id="38"/>
    </w:p>
    <w:p w14:paraId="3CD505EA" w14:textId="070FB94F" w:rsidR="00662510" w:rsidRPr="00662510" w:rsidRDefault="00662510" w:rsidP="00662510">
      <w:r w:rsidRPr="00662510">
        <w:t xml:space="preserve">Ogólne wymagania dotyczące </w:t>
      </w:r>
      <w:r>
        <w:t xml:space="preserve">sprzętu </w:t>
      </w:r>
      <w:r w:rsidRPr="00662510">
        <w:t>podano w D</w:t>
      </w:r>
      <w:r>
        <w:t>-</w:t>
      </w:r>
      <w:r w:rsidRPr="00662510">
        <w:t>M</w:t>
      </w:r>
      <w:r>
        <w:t>-</w:t>
      </w:r>
      <w:r w:rsidRPr="00662510">
        <w:t xml:space="preserve">00.00.00 </w:t>
      </w:r>
      <w:r w:rsidR="002970EC">
        <w:t>„</w:t>
      </w:r>
      <w:r w:rsidRPr="00662510">
        <w:t>Wymagania ogólne</w:t>
      </w:r>
      <w:r w:rsidR="002970EC">
        <w:t>”</w:t>
      </w:r>
      <w:r w:rsidRPr="00662510">
        <w:t>.</w:t>
      </w:r>
    </w:p>
    <w:p w14:paraId="1BD3E7E6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9" w:name="_Toc156368764"/>
      <w:bookmarkStart w:id="40" w:name="_Toc64386101"/>
      <w:r w:rsidRPr="007646DD">
        <w:t>Wytwórnia mieszanek mineralno-asfaltowych</w:t>
      </w:r>
      <w:bookmarkEnd w:id="39"/>
      <w:bookmarkEnd w:id="40"/>
    </w:p>
    <w:p w14:paraId="6668B558" w14:textId="57536674" w:rsidR="00FD4675" w:rsidRDefault="00646E9B" w:rsidP="009C394B">
      <w:pPr>
        <w:spacing w:before="120" w:after="120"/>
        <w:jc w:val="both"/>
        <w:rPr>
          <w:bCs/>
          <w:color w:val="000000" w:themeColor="text1"/>
        </w:rPr>
      </w:pPr>
      <w:r w:rsidRPr="007646DD">
        <w:rPr>
          <w:szCs w:val="20"/>
        </w:rPr>
        <w:t xml:space="preserve"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  </w:t>
      </w:r>
      <w:r w:rsidR="007C063C">
        <w:rPr>
          <w:szCs w:val="20"/>
        </w:rPr>
        <w:t xml:space="preserve"> </w:t>
      </w:r>
    </w:p>
    <w:p w14:paraId="1488B973" w14:textId="5BC36A3A" w:rsidR="00FD4675" w:rsidRPr="009008B3" w:rsidRDefault="00FD4675" w:rsidP="009C394B">
      <w:pPr>
        <w:spacing w:before="120" w:after="120"/>
        <w:jc w:val="both"/>
        <w:rPr>
          <w:bCs/>
          <w:color w:val="000000" w:themeColor="text1"/>
          <w:szCs w:val="20"/>
        </w:rPr>
      </w:pPr>
      <w:r w:rsidRPr="009008B3">
        <w:rPr>
          <w:bCs/>
          <w:color w:val="000000" w:themeColor="text1"/>
          <w:szCs w:val="20"/>
        </w:rPr>
        <w:t xml:space="preserve">Wytwórnia powinna być wyposażona  w automatyczny system sterowania produkcją, z możliwością rejestracji danych produkcyjnych dla każdego </w:t>
      </w:r>
      <w:proofErr w:type="spellStart"/>
      <w:r w:rsidRPr="009008B3">
        <w:rPr>
          <w:bCs/>
          <w:color w:val="000000" w:themeColor="text1"/>
          <w:szCs w:val="20"/>
        </w:rPr>
        <w:t>zarobu</w:t>
      </w:r>
      <w:proofErr w:type="spellEnd"/>
      <w:r w:rsidRPr="009008B3">
        <w:rPr>
          <w:bCs/>
          <w:color w:val="000000" w:themeColor="text1"/>
          <w:szCs w:val="20"/>
        </w:rPr>
        <w:t>, ich odtworzenia i drukowania w cyklu dziennym.</w:t>
      </w:r>
    </w:p>
    <w:p w14:paraId="53C48D77" w14:textId="7CEA0C29" w:rsidR="00155620" w:rsidRPr="007646DD" w:rsidRDefault="007C063C" w:rsidP="00D13BF5">
      <w:pPr>
        <w:spacing w:before="120" w:after="120"/>
        <w:jc w:val="both"/>
        <w:rPr>
          <w:szCs w:val="20"/>
        </w:rPr>
      </w:pPr>
      <w:r w:rsidRPr="00A86E39">
        <w:rPr>
          <w:color w:val="000000" w:themeColor="text1"/>
          <w:szCs w:val="20"/>
        </w:rPr>
        <w:t>W przypadku wykorzystania destruktu asfaltowego w technologii „na gorąco”</w:t>
      </w:r>
      <w:r w:rsidR="009C394B" w:rsidRPr="00A86E39">
        <w:rPr>
          <w:color w:val="000000" w:themeColor="text1"/>
          <w:szCs w:val="20"/>
        </w:rPr>
        <w:t xml:space="preserve">, </w:t>
      </w:r>
      <w:r w:rsidRPr="00A86E39">
        <w:rPr>
          <w:color w:val="000000" w:themeColor="text1"/>
          <w:szCs w:val="20"/>
        </w:rPr>
        <w:t>Wykonawca musi mieć dostępną wytwórnię mieszanek mineralno-asfaltowych, doposażoną w instalację do recyklingu w technologii „na gorąco” z równoległym bębnem do dozowania granulatu asfaltowego</w:t>
      </w:r>
      <w:r w:rsidR="009C394B" w:rsidRPr="00A86E39">
        <w:rPr>
          <w:color w:val="000000" w:themeColor="text1"/>
          <w:szCs w:val="20"/>
        </w:rPr>
        <w:t>- metoda „równoległego bębna”.</w:t>
      </w:r>
      <w:r w:rsidRPr="00A86E39">
        <w:rPr>
          <w:color w:val="000000" w:themeColor="text1"/>
          <w:szCs w:val="20"/>
        </w:rPr>
        <w:t xml:space="preserve"> </w:t>
      </w:r>
    </w:p>
    <w:p w14:paraId="5B33915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1" w:name="_Toc156368765"/>
      <w:bookmarkStart w:id="42" w:name="_Toc64386102"/>
      <w:r w:rsidRPr="007646DD">
        <w:t>Układarka mieszanek mineralno-asfaltowych</w:t>
      </w:r>
      <w:bookmarkEnd w:id="41"/>
      <w:bookmarkEnd w:id="42"/>
    </w:p>
    <w:p w14:paraId="645CB86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541B783F" w14:textId="77777777" w:rsidR="00646E9B" w:rsidRPr="0046015C" w:rsidRDefault="00646E9B" w:rsidP="00D56E31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automatyczne sterowanie pozwalające na ułożenie warstwy zgodnie z założoną </w:t>
      </w:r>
      <w:r w:rsidRPr="0046015C">
        <w:rPr>
          <w:szCs w:val="20"/>
        </w:rPr>
        <w:t>niweletą i grubością,</w:t>
      </w:r>
    </w:p>
    <w:p w14:paraId="3CE0FC80" w14:textId="39E18585" w:rsidR="00646E9B" w:rsidRPr="007646DD" w:rsidRDefault="00E0381E" w:rsidP="00016F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 w:rsidRPr="0046015C">
        <w:rPr>
          <w:szCs w:val="20"/>
        </w:rPr>
        <w:t>urządzenie</w:t>
      </w:r>
      <w:r>
        <w:rPr>
          <w:szCs w:val="20"/>
        </w:rPr>
        <w:t xml:space="preserve"> </w:t>
      </w:r>
      <w:r w:rsidR="00646E9B" w:rsidRPr="007646DD">
        <w:rPr>
          <w:szCs w:val="20"/>
        </w:rPr>
        <w:t>do wstępnego zagęszczenia mieszanki</w:t>
      </w:r>
      <w:r w:rsidR="0046015C">
        <w:rPr>
          <w:szCs w:val="20"/>
        </w:rPr>
        <w:t xml:space="preserve"> z systemem podgrzewania</w:t>
      </w:r>
      <w:r w:rsidR="00646E9B" w:rsidRPr="007646DD">
        <w:rPr>
          <w:szCs w:val="20"/>
        </w:rPr>
        <w:t>,</w:t>
      </w:r>
    </w:p>
    <w:p w14:paraId="3D8CBEFC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Mieszanki mineralno-asfaltowe można rozkładać specjalną maszyną drogową z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podwójnym zestawem rozkładającym do układania dwóch warstw technologicznych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jednej operacji (tzw. asfaltowe warstwy kompaktowe).</w:t>
      </w:r>
    </w:p>
    <w:p w14:paraId="5B87A57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3" w:name="_Toc156368766"/>
      <w:bookmarkStart w:id="44" w:name="_Toc64386103"/>
      <w:r w:rsidRPr="007646DD">
        <w:t>Walce do zagęszczania</w:t>
      </w:r>
      <w:bookmarkEnd w:id="43"/>
      <w:bookmarkEnd w:id="44"/>
    </w:p>
    <w:p w14:paraId="7DE45B03" w14:textId="7D1985C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powinien dysponować sprzętem pozwalającym na uzyskanie </w:t>
      </w:r>
      <w:r w:rsidR="001A104B">
        <w:rPr>
          <w:szCs w:val="20"/>
        </w:rPr>
        <w:t>wymaganych parametrów</w:t>
      </w:r>
      <w:r w:rsidRPr="007646DD">
        <w:rPr>
          <w:szCs w:val="20"/>
        </w:rPr>
        <w:t xml:space="preserve"> zagęszczenia warstwy z mieszanki mineralno-asfaltowej. </w:t>
      </w:r>
    </w:p>
    <w:p w14:paraId="3C84818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5" w:name="_Toc156368767"/>
      <w:bookmarkStart w:id="46" w:name="_Toc64386104"/>
      <w:r w:rsidRPr="007646DD">
        <w:t>Skrapiarki</w:t>
      </w:r>
      <w:bookmarkEnd w:id="45"/>
      <w:bookmarkEnd w:id="46"/>
    </w:p>
    <w:p w14:paraId="426A8A4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powinien dysponować skrapiarką spełniającą wymagania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D.04.03.01, pozwalającą na równomierne i zgodne z wymaganiami równomierne skropienie podłoża.</w:t>
      </w:r>
    </w:p>
    <w:p w14:paraId="0C47F5BA" w14:textId="77777777" w:rsidR="00646E9B" w:rsidRPr="007646DD" w:rsidRDefault="00646E9B" w:rsidP="00D13BF5">
      <w:pPr>
        <w:pStyle w:val="Nagwek1"/>
        <w:ind w:left="567" w:hanging="567"/>
      </w:pPr>
      <w:bookmarkStart w:id="47" w:name="_Toc156368768"/>
      <w:bookmarkStart w:id="48" w:name="_Toc64386105"/>
      <w:r w:rsidRPr="007646DD">
        <w:lastRenderedPageBreak/>
        <w:t>TRANSPORT</w:t>
      </w:r>
      <w:bookmarkEnd w:id="47"/>
      <w:bookmarkEnd w:id="48"/>
    </w:p>
    <w:p w14:paraId="3FAAA6EE" w14:textId="70245F8E" w:rsidR="00646E9B" w:rsidRPr="007646DD" w:rsidRDefault="00662510" w:rsidP="00D13BF5">
      <w:pPr>
        <w:spacing w:before="120" w:after="120"/>
        <w:jc w:val="both"/>
        <w:rPr>
          <w:szCs w:val="20"/>
        </w:rPr>
      </w:pPr>
      <w:r w:rsidRPr="00662510">
        <w:rPr>
          <w:szCs w:val="20"/>
        </w:rPr>
        <w:t xml:space="preserve">Ogólne wymagania dotyczące </w:t>
      </w:r>
      <w:r>
        <w:rPr>
          <w:szCs w:val="20"/>
        </w:rPr>
        <w:t>transportu p</w:t>
      </w:r>
      <w:r w:rsidRPr="00662510">
        <w:rPr>
          <w:szCs w:val="20"/>
        </w:rPr>
        <w:t>odano w D</w:t>
      </w:r>
      <w:r>
        <w:rPr>
          <w:szCs w:val="20"/>
        </w:rPr>
        <w:t>-</w:t>
      </w:r>
      <w:r w:rsidRPr="00662510">
        <w:rPr>
          <w:szCs w:val="20"/>
        </w:rPr>
        <w:t>M</w:t>
      </w:r>
      <w:r>
        <w:rPr>
          <w:szCs w:val="20"/>
        </w:rPr>
        <w:t>-</w:t>
      </w:r>
      <w:r w:rsidRPr="00662510">
        <w:rPr>
          <w:szCs w:val="20"/>
        </w:rPr>
        <w:t xml:space="preserve">00.00.00. </w:t>
      </w:r>
      <w:r w:rsidR="002970EC">
        <w:rPr>
          <w:szCs w:val="20"/>
        </w:rPr>
        <w:t>„</w:t>
      </w:r>
      <w:r w:rsidRPr="00662510">
        <w:rPr>
          <w:szCs w:val="20"/>
        </w:rPr>
        <w:t>Wymagania ogólne</w:t>
      </w:r>
      <w:r w:rsidR="002970EC">
        <w:rPr>
          <w:szCs w:val="20"/>
        </w:rPr>
        <w:t>”</w:t>
      </w:r>
      <w:r w:rsidRPr="00662510">
        <w:rPr>
          <w:szCs w:val="20"/>
        </w:rPr>
        <w:t>.</w:t>
      </w:r>
      <w:r>
        <w:rPr>
          <w:szCs w:val="20"/>
        </w:rPr>
        <w:t xml:space="preserve"> </w:t>
      </w:r>
      <w:r w:rsidR="00646E9B" w:rsidRPr="007646DD">
        <w:rPr>
          <w:szCs w:val="20"/>
        </w:rPr>
        <w:t>Mieszanki mineralno-asfaltowe powinny być dowożone na budowę odpowiednio do postępu robót, tak aby zapewnić ciągłość wbudowania. Podczas transportu i postoju przed wbudowaniem mieszanki powinny być zabezpieczone przed ostygnięciem i</w:t>
      </w:r>
      <w:r w:rsidR="00E03DC1" w:rsidRPr="007646DD">
        <w:rPr>
          <w:szCs w:val="20"/>
        </w:rPr>
        <w:t> </w:t>
      </w:r>
      <w:r w:rsidR="00646E9B" w:rsidRPr="007646DD">
        <w:rPr>
          <w:szCs w:val="20"/>
        </w:rPr>
        <w:t xml:space="preserve">dopływem powietrza (przykrycie, pojemniki termoizolacyjne lub pojazdy ogrzewane itp.). Mieszanki mineralno-asfaltowe, powinny być przewożone pojazdami samowyładowczymi. </w:t>
      </w:r>
    </w:p>
    <w:p w14:paraId="10D2C172" w14:textId="721AB45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transportu mieszanki mineralno-asfaltowej muszą być zachowane dopuszczalne wartości temperatury. Dowieziona do rozkładarki mieszanka musi mieć temperaturę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 xml:space="preserve">wymaganym przedziale określonym w WT-2 2014 – część I </w:t>
      </w:r>
      <w:r w:rsidR="003D0649">
        <w:rPr>
          <w:szCs w:val="20"/>
        </w:rPr>
        <w:t>tab</w:t>
      </w:r>
      <w:r w:rsidRPr="007646DD">
        <w:rPr>
          <w:szCs w:val="20"/>
        </w:rPr>
        <w:t>. 42. Nie dotyczy to przypadków użycia dodatków obniżających temperaturę produkcji i wbudowania lepiszczy zawierających takie środki, lub specjalnych technologii produkcji i wbudowywania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obniżonej temperaturze tj. z użyciem asfaltu spienionego. W tym zakresie należy  kierować się informacjami (zaleceniami) podanymi przez producentów tych środków.</w:t>
      </w:r>
    </w:p>
    <w:p w14:paraId="0053E2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2D2E72EF" w14:textId="77777777" w:rsidR="00646E9B" w:rsidRPr="007646DD" w:rsidRDefault="00646E9B" w:rsidP="00D13BF5">
      <w:pPr>
        <w:pStyle w:val="Nagwek1"/>
        <w:ind w:left="567" w:hanging="567"/>
      </w:pPr>
      <w:bookmarkStart w:id="49" w:name="_Toc156368769"/>
      <w:bookmarkStart w:id="50" w:name="_Toc64386106"/>
      <w:r w:rsidRPr="007646DD">
        <w:t>WYKONANIE ROBÓT</w:t>
      </w:r>
      <w:bookmarkEnd w:id="49"/>
      <w:bookmarkEnd w:id="50"/>
    </w:p>
    <w:p w14:paraId="69FC017B" w14:textId="09DBC74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zasady wykonania robót podano w D-M</w:t>
      </w:r>
      <w:r w:rsidR="00662510">
        <w:rPr>
          <w:szCs w:val="20"/>
        </w:rPr>
        <w:t>-</w:t>
      </w:r>
      <w:r w:rsidR="002970EC">
        <w:rPr>
          <w:szCs w:val="20"/>
        </w:rPr>
        <w:t>00.00.00</w:t>
      </w:r>
      <w:r w:rsidRPr="007646DD">
        <w:rPr>
          <w:szCs w:val="20"/>
        </w:rPr>
        <w:t xml:space="preserve"> </w:t>
      </w:r>
      <w:r w:rsidR="002970EC">
        <w:rPr>
          <w:szCs w:val="20"/>
        </w:rPr>
        <w:t>„</w:t>
      </w:r>
      <w:r w:rsidRPr="007646DD">
        <w:rPr>
          <w:szCs w:val="20"/>
        </w:rPr>
        <w:t>Wymagania ogólne</w:t>
      </w:r>
      <w:r w:rsidR="002970EC">
        <w:rPr>
          <w:szCs w:val="20"/>
        </w:rPr>
        <w:t>”</w:t>
      </w:r>
      <w:r w:rsidRPr="007646DD">
        <w:rPr>
          <w:szCs w:val="20"/>
        </w:rPr>
        <w:t>.</w:t>
      </w:r>
    </w:p>
    <w:p w14:paraId="03D1BEE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1" w:name="_Toc156368770"/>
      <w:bookmarkStart w:id="52" w:name="_Toc64386107"/>
      <w:r w:rsidRPr="007646DD">
        <w:t>Projektowanie mieszanki mineralno-asfaltowej</w:t>
      </w:r>
      <w:bookmarkEnd w:id="51"/>
      <w:bookmarkEnd w:id="52"/>
    </w:p>
    <w:p w14:paraId="20964B83" w14:textId="572E98D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terminie 3 tygodni przed rozpoczęciem robót Wykonawca przedstawi Inżynierowi</w:t>
      </w:r>
      <w:r w:rsidR="003D0649">
        <w:rPr>
          <w:szCs w:val="20"/>
        </w:rPr>
        <w:t>/Inspektorowi Nadzoru</w:t>
      </w:r>
      <w:r w:rsidRPr="007646DD">
        <w:rPr>
          <w:szCs w:val="20"/>
        </w:rPr>
        <w:t xml:space="preserve"> do zatwierdzenia projekt MMA (Badanie Typu) oraz wszystkie dokumenty potwierdzające jakość materiałów składowych MMA i</w:t>
      </w:r>
      <w:r w:rsidR="007E56E9">
        <w:rPr>
          <w:szCs w:val="20"/>
        </w:rPr>
        <w:t> </w:t>
      </w:r>
      <w:r w:rsidRPr="007646DD">
        <w:rPr>
          <w:szCs w:val="20"/>
        </w:rPr>
        <w:t>reprezentatywne próbki materiałów . MMA powinna być zaprojektowana zgodnie z pkt. 8.1 i 8.2.</w:t>
      </w:r>
      <w:r w:rsidR="009D2057">
        <w:rPr>
          <w:szCs w:val="20"/>
        </w:rPr>
        <w:t>1</w:t>
      </w:r>
      <w:r w:rsidRPr="007646DD">
        <w:rPr>
          <w:szCs w:val="20"/>
        </w:rPr>
        <w:t xml:space="preserve">  WT-2 2014 – część I w zależności od kategorii ruchu.</w:t>
      </w:r>
    </w:p>
    <w:p w14:paraId="40DBAA05" w14:textId="3F56AD7C" w:rsidR="00646E9B" w:rsidRPr="00F03DE1" w:rsidRDefault="00646E9B" w:rsidP="00D13BF5">
      <w:pPr>
        <w:spacing w:before="120" w:after="120"/>
        <w:jc w:val="both"/>
        <w:rPr>
          <w:szCs w:val="20"/>
        </w:rPr>
      </w:pPr>
      <w:r w:rsidRPr="00F03DE1">
        <w:rPr>
          <w:szCs w:val="20"/>
        </w:rPr>
        <w:t xml:space="preserve">W przypadku stosowania granulatu asfaltowego należy na etapie projektowania </w:t>
      </w:r>
      <w:r w:rsidR="00AA53C0">
        <w:rPr>
          <w:szCs w:val="20"/>
        </w:rPr>
        <w:t xml:space="preserve">mieszanki mineralno-asfaltowej </w:t>
      </w:r>
      <w:r w:rsidRPr="00F03DE1">
        <w:rPr>
          <w:szCs w:val="20"/>
        </w:rPr>
        <w:t xml:space="preserve">stosować się do wytycznych określonych w </w:t>
      </w:r>
      <w:r w:rsidR="003D0649" w:rsidRPr="00F03DE1">
        <w:rPr>
          <w:szCs w:val="20"/>
        </w:rPr>
        <w:t>Załączniku nr 9.2.1</w:t>
      </w:r>
      <w:r w:rsidR="00481F3F">
        <w:rPr>
          <w:szCs w:val="20"/>
        </w:rPr>
        <w:t>, Załączniku 9.2.2</w:t>
      </w:r>
      <w:r w:rsidR="003D0649" w:rsidRPr="00F03DE1">
        <w:rPr>
          <w:szCs w:val="20"/>
        </w:rPr>
        <w:t xml:space="preserve"> i </w:t>
      </w:r>
      <w:r w:rsidRPr="00F03DE1">
        <w:rPr>
          <w:szCs w:val="20"/>
        </w:rPr>
        <w:t xml:space="preserve">Załączniku nr 9.2.3 RID I/6.  </w:t>
      </w:r>
    </w:p>
    <w:p w14:paraId="46165BF5" w14:textId="4282D518" w:rsidR="00646E9B" w:rsidRPr="00F03DE1" w:rsidRDefault="00646E9B" w:rsidP="00D13BF5">
      <w:pPr>
        <w:spacing w:before="120" w:after="120"/>
        <w:jc w:val="both"/>
        <w:rPr>
          <w:szCs w:val="20"/>
        </w:rPr>
      </w:pPr>
      <w:r w:rsidRPr="00F03DE1">
        <w:rPr>
          <w:szCs w:val="20"/>
        </w:rPr>
        <w:t>Wykonawca powinien zapewnić, aby po</w:t>
      </w:r>
      <w:r w:rsidR="002B760A" w:rsidRPr="00F03DE1">
        <w:rPr>
          <w:szCs w:val="20"/>
        </w:rPr>
        <w:t>dczas opracowywania Ba</w:t>
      </w:r>
      <w:r w:rsidRPr="00F03DE1">
        <w:rPr>
          <w:szCs w:val="20"/>
        </w:rPr>
        <w:t xml:space="preserve">dania </w:t>
      </w:r>
      <w:r w:rsidR="002B760A" w:rsidRPr="00F03DE1">
        <w:rPr>
          <w:szCs w:val="20"/>
        </w:rPr>
        <w:t>T</w:t>
      </w:r>
      <w:r w:rsidRPr="00F03DE1">
        <w:rPr>
          <w:szCs w:val="20"/>
        </w:rPr>
        <w:t>ypu MMA, były zastosowane w pełni reprezentatywne próbki materiałów składowych, które zostaną użyte do wykonania robót.</w:t>
      </w:r>
    </w:p>
    <w:p w14:paraId="427F335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3" w:name="_Toc156368771"/>
      <w:bookmarkStart w:id="54" w:name="_Toc64386108"/>
      <w:r w:rsidRPr="00F03DE1">
        <w:t xml:space="preserve">Wytwarzanie </w:t>
      </w:r>
      <w:r w:rsidRPr="007646DD">
        <w:t>MMA</w:t>
      </w:r>
      <w:bookmarkEnd w:id="53"/>
      <w:bookmarkEnd w:id="54"/>
    </w:p>
    <w:p w14:paraId="24E186B2" w14:textId="4B1CBF8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 W</w:t>
      </w:r>
      <w:r w:rsidR="007E56E9">
        <w:rPr>
          <w:szCs w:val="20"/>
        </w:rPr>
        <w:t> </w:t>
      </w:r>
      <w:r w:rsidRPr="007646DD">
        <w:rPr>
          <w:szCs w:val="20"/>
        </w:rPr>
        <w:t xml:space="preserve">przypadku stosowania granulatu asfaltowego do produkcji </w:t>
      </w:r>
      <w:r w:rsidR="002B760A">
        <w:rPr>
          <w:szCs w:val="20"/>
        </w:rPr>
        <w:t>MMA</w:t>
      </w:r>
      <w:r w:rsidRPr="007646DD">
        <w:rPr>
          <w:szCs w:val="20"/>
        </w:rPr>
        <w:t xml:space="preserve"> należy:</w:t>
      </w:r>
    </w:p>
    <w:p w14:paraId="7AF91854" w14:textId="77777777" w:rsidR="00646E9B" w:rsidRPr="007646DD" w:rsidRDefault="00646E9B" w:rsidP="00D56E31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stosować się do wytycznych opisanych w Załączniku nr 9.2.2 RID I/6.</w:t>
      </w:r>
    </w:p>
    <w:p w14:paraId="41273B29" w14:textId="259B5647" w:rsidR="00646E9B" w:rsidRPr="007646DD" w:rsidRDefault="008D35B2" w:rsidP="00D56E31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</w:t>
      </w:r>
      <w:r w:rsidR="00646E9B" w:rsidRPr="007646DD">
        <w:rPr>
          <w:szCs w:val="20"/>
        </w:rPr>
        <w:t>rzekazywać</w:t>
      </w:r>
      <w:r>
        <w:rPr>
          <w:szCs w:val="20"/>
        </w:rPr>
        <w:t xml:space="preserve"> lub udostępni</w:t>
      </w:r>
      <w:r w:rsidR="00213E33">
        <w:rPr>
          <w:szCs w:val="20"/>
        </w:rPr>
        <w:t>ać</w:t>
      </w:r>
      <w:r w:rsidR="00646E9B" w:rsidRPr="007646DD">
        <w:rPr>
          <w:szCs w:val="20"/>
        </w:rPr>
        <w:t xml:space="preserve"> Inżynierowi</w:t>
      </w:r>
      <w:r w:rsidR="00E03DC1" w:rsidRPr="007646DD">
        <w:rPr>
          <w:szCs w:val="20"/>
        </w:rPr>
        <w:t>/Inspektorowi Nadzoru</w:t>
      </w:r>
      <w:r w:rsidR="00646E9B" w:rsidRPr="007646DD">
        <w:rPr>
          <w:szCs w:val="20"/>
        </w:rPr>
        <w:t xml:space="preserve"> wydruki z WMB potwierdzające, że ilość </w:t>
      </w:r>
      <w:proofErr w:type="spellStart"/>
      <w:r w:rsidR="00646E9B" w:rsidRPr="007646DD">
        <w:rPr>
          <w:szCs w:val="20"/>
        </w:rPr>
        <w:t>zadozowanego</w:t>
      </w:r>
      <w:proofErr w:type="spellEnd"/>
      <w:r w:rsidR="00646E9B" w:rsidRPr="007646DD">
        <w:rPr>
          <w:szCs w:val="20"/>
        </w:rPr>
        <w:t xml:space="preserve"> granulatu asfaltowego jest zgodna z</w:t>
      </w:r>
      <w:r w:rsidR="009D7F2E">
        <w:rPr>
          <w:szCs w:val="20"/>
        </w:rPr>
        <w:t> </w:t>
      </w:r>
      <w:r w:rsidR="00646E9B" w:rsidRPr="007646DD">
        <w:rPr>
          <w:szCs w:val="20"/>
        </w:rPr>
        <w:t>zaakceptowanym przez Inżyniera</w:t>
      </w:r>
      <w:r w:rsidR="00E03DC1" w:rsidRPr="007646DD">
        <w:rPr>
          <w:szCs w:val="20"/>
        </w:rPr>
        <w:t>/Inspektora Nadzoru</w:t>
      </w:r>
      <w:r w:rsidR="00646E9B" w:rsidRPr="007646DD">
        <w:rPr>
          <w:szCs w:val="20"/>
        </w:rPr>
        <w:t xml:space="preserve"> </w:t>
      </w:r>
      <w:r w:rsidR="002B760A">
        <w:rPr>
          <w:szCs w:val="20"/>
        </w:rPr>
        <w:t>B</w:t>
      </w:r>
      <w:r w:rsidR="00646E9B" w:rsidRPr="007646DD">
        <w:rPr>
          <w:szCs w:val="20"/>
        </w:rPr>
        <w:t xml:space="preserve">adaniem </w:t>
      </w:r>
      <w:r w:rsidR="002B760A">
        <w:rPr>
          <w:szCs w:val="20"/>
        </w:rPr>
        <w:t>T</w:t>
      </w:r>
      <w:r w:rsidR="00646E9B" w:rsidRPr="007646DD">
        <w:rPr>
          <w:szCs w:val="20"/>
        </w:rPr>
        <w:t xml:space="preserve">ypu. </w:t>
      </w:r>
    </w:p>
    <w:p w14:paraId="19157C6C" w14:textId="2F6F18DF" w:rsidR="00646E9B" w:rsidRPr="007646DD" w:rsidRDefault="00646E9B" w:rsidP="00C826A9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Temperatury technologiczne wytwarzania MMA powinny być zgodne z wymaganiami podanymi w p. 8.3 WT-2 2014 część I (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42)</w:t>
      </w:r>
      <w:r w:rsidR="00DA5240">
        <w:rPr>
          <w:szCs w:val="20"/>
        </w:rPr>
        <w:t>, co</w:t>
      </w:r>
      <w:bookmarkStart w:id="55" w:name="_Hlk156371374"/>
      <w:r w:rsidR="00DA5240">
        <w:rPr>
          <w:szCs w:val="20"/>
        </w:rPr>
        <w:t xml:space="preserve"> n</w:t>
      </w:r>
      <w:r w:rsidR="00230665" w:rsidRPr="0044676E">
        <w:rPr>
          <w:szCs w:val="20"/>
        </w:rPr>
        <w:t xml:space="preserve">ie dotyczy przypadków użycia dodatków obniżających temperaturę produkcji </w:t>
      </w:r>
      <w:r w:rsidR="00C826A9">
        <w:rPr>
          <w:szCs w:val="20"/>
        </w:rPr>
        <w:br/>
      </w:r>
      <w:r w:rsidR="00230665" w:rsidRPr="0044676E">
        <w:rPr>
          <w:szCs w:val="20"/>
        </w:rPr>
        <w:t xml:space="preserve">i wbudowania lepiszczy zawierających takie środki, lub specjalnych technologii produkcji </w:t>
      </w:r>
      <w:r w:rsidR="00C826A9">
        <w:rPr>
          <w:szCs w:val="20"/>
        </w:rPr>
        <w:br/>
      </w:r>
      <w:r w:rsidR="00230665" w:rsidRPr="0044676E">
        <w:rPr>
          <w:szCs w:val="20"/>
        </w:rPr>
        <w:t>i wbudowywania w obniżonej temperaturze tj. z użyciem asfaltu spienionego.</w:t>
      </w:r>
      <w:bookmarkEnd w:id="55"/>
      <w:r w:rsidRPr="007646DD">
        <w:rPr>
          <w:szCs w:val="20"/>
        </w:rPr>
        <w:t xml:space="preserve"> Mieszankę MMA zaleca się wbudowywać bezpośrednio po wyprodukowaniu bez magazynowania na zapas. Przechowywanie wyprodukowanej MMA w silosie może mieć miejsce tylko w sytuacjach awaryjnych.</w:t>
      </w:r>
      <w:r w:rsidR="001A779A" w:rsidRPr="001A779A">
        <w:rPr>
          <w:szCs w:val="20"/>
        </w:rPr>
        <w:t xml:space="preserve"> Jeżeli mieszanka mineralno-asfaltowa jest dostarczana z kilku wytwórni lub od kilku producentów, to należy zapewnić zgodność typu i wymiaru mieszanki oraz spełnienie wymagań dokumentacji projektowej.</w:t>
      </w:r>
    </w:p>
    <w:p w14:paraId="52D8940D" w14:textId="3D2019D0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6" w:name="_Toc156368772"/>
      <w:r w:rsidRPr="007646DD">
        <w:t>Przygotowanie podłoża</w:t>
      </w:r>
      <w:bookmarkEnd w:id="56"/>
    </w:p>
    <w:p w14:paraId="59B4A803" w14:textId="3B7EA39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Podłoże pod warstwę </w:t>
      </w:r>
      <w:r w:rsidR="009D2057">
        <w:rPr>
          <w:szCs w:val="20"/>
        </w:rPr>
        <w:t>podbudowy</w:t>
      </w:r>
      <w:r w:rsidRPr="007646DD">
        <w:rPr>
          <w:szCs w:val="20"/>
        </w:rPr>
        <w:t xml:space="preserve"> z MMA powinno być:</w:t>
      </w:r>
    </w:p>
    <w:p w14:paraId="029E6D82" w14:textId="77777777" w:rsidR="00646E9B" w:rsidRPr="007646DD" w:rsidRDefault="00646E9B" w:rsidP="00D56E31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nośne i ustabilizowane,</w:t>
      </w:r>
    </w:p>
    <w:p w14:paraId="12DBD5B8" w14:textId="77777777" w:rsidR="00646E9B" w:rsidRPr="007646DD" w:rsidRDefault="00646E9B" w:rsidP="00D56E31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czyste, bez zanieczyszczeń lub pozostałości luźnego kruszywa,</w:t>
      </w:r>
    </w:p>
    <w:p w14:paraId="16A29DE2" w14:textId="77777777" w:rsidR="00646E9B" w:rsidRPr="007646DD" w:rsidRDefault="00646E9B" w:rsidP="00D56E31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wyprofilowane, równe i bez kolein,</w:t>
      </w:r>
    </w:p>
    <w:p w14:paraId="778FADC2" w14:textId="4FAE4390" w:rsidR="00646E9B" w:rsidRPr="007646DD" w:rsidRDefault="00C92944" w:rsidP="00D56E31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C92944">
        <w:rPr>
          <w:szCs w:val="20"/>
        </w:rPr>
        <w:t>suche – dot. podłoża asfaltowego / dla podłoża z mieszanki niezwiązanej lub związanej hydraulicznie dopuszcza się podłoże o odpowiedniej wilgotności</w:t>
      </w:r>
      <w:r w:rsidR="00664809">
        <w:rPr>
          <w:szCs w:val="20"/>
        </w:rPr>
        <w:t xml:space="preserve"> (w stanie matowo-suchym)</w:t>
      </w:r>
      <w:r w:rsidR="00646E9B" w:rsidRPr="007646DD">
        <w:rPr>
          <w:szCs w:val="20"/>
        </w:rPr>
        <w:t>,</w:t>
      </w:r>
    </w:p>
    <w:p w14:paraId="5E09D054" w14:textId="77777777" w:rsidR="00646E9B" w:rsidRPr="007646DD" w:rsidRDefault="00646E9B" w:rsidP="00D56E31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skropione emulsją asfaltową lub asfaltem zapewniającym powiązanie warstw,</w:t>
      </w:r>
    </w:p>
    <w:p w14:paraId="398A133D" w14:textId="3168A10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oraz spełniać wymagania pkt. 7.2. </w:t>
      </w:r>
      <w:r w:rsidR="00B6074E" w:rsidRPr="007646DD">
        <w:rPr>
          <w:szCs w:val="20"/>
        </w:rPr>
        <w:t xml:space="preserve">WT-2 </w:t>
      </w:r>
      <w:r w:rsidRPr="007646DD">
        <w:rPr>
          <w:szCs w:val="20"/>
        </w:rPr>
        <w:t xml:space="preserve">2016 – część II. </w:t>
      </w:r>
    </w:p>
    <w:p w14:paraId="32F7B773" w14:textId="77777777" w:rsidR="00C92944" w:rsidRPr="00C92944" w:rsidRDefault="00C92944" w:rsidP="00C92944">
      <w:pPr>
        <w:spacing w:before="120" w:after="120"/>
        <w:jc w:val="both"/>
        <w:rPr>
          <w:szCs w:val="20"/>
        </w:rPr>
      </w:pPr>
      <w:r w:rsidRPr="00C92944">
        <w:rPr>
          <w:szCs w:val="20"/>
        </w:rPr>
        <w:t>Podłoże pod warstwy asfaltowe powinno spełniać wymagania określone w tabeli poniżej. Jeżeli nierówności poprzeczne są większe aniżeli dopuszczalne, w przypadku podłoża pod warstwy asfaltowe wałowane, należy odpowiednio wyrównać podłoże poprzez frezowanie lub ułożenie warstwy wyrównawczej.</w:t>
      </w:r>
    </w:p>
    <w:p w14:paraId="64457A96" w14:textId="604A6C98" w:rsidR="00C92944" w:rsidRPr="00C92944" w:rsidRDefault="00C92944" w:rsidP="00C92944">
      <w:pPr>
        <w:spacing w:before="120" w:after="120"/>
        <w:rPr>
          <w:szCs w:val="20"/>
        </w:rPr>
      </w:pPr>
      <w:r w:rsidRPr="00C92944">
        <w:rPr>
          <w:szCs w:val="20"/>
        </w:rPr>
        <w:t>Tabela  6. Dopuszczalne wartości odchyleń równości podłużnej i poprzecznej podłoża pod warstwę  podbudowy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406"/>
        <w:gridCol w:w="4522"/>
        <w:gridCol w:w="3026"/>
      </w:tblGrid>
      <w:tr w:rsidR="00C92944" w14:paraId="42868DBA" w14:textId="77777777" w:rsidTr="00C826A9">
        <w:tc>
          <w:tcPr>
            <w:tcW w:w="1406" w:type="dxa"/>
            <w:vAlign w:val="center"/>
          </w:tcPr>
          <w:p w14:paraId="49BA7F1D" w14:textId="49BE81CF" w:rsidR="00C92944" w:rsidRDefault="00C92944" w:rsidP="00003CD8">
            <w:pPr>
              <w:spacing w:after="120"/>
              <w:jc w:val="center"/>
            </w:pPr>
            <w:r w:rsidRPr="00C92944">
              <w:t>Klasa drogi</w:t>
            </w:r>
          </w:p>
        </w:tc>
        <w:tc>
          <w:tcPr>
            <w:tcW w:w="4522" w:type="dxa"/>
            <w:vAlign w:val="center"/>
          </w:tcPr>
          <w:p w14:paraId="12AB48B7" w14:textId="06B6B920" w:rsidR="00C92944" w:rsidRDefault="00003CD8" w:rsidP="00003CD8">
            <w:pPr>
              <w:spacing w:after="120"/>
              <w:jc w:val="center"/>
            </w:pPr>
            <w:r w:rsidRPr="00C92944">
              <w:t>Element nawierzchni</w:t>
            </w:r>
          </w:p>
        </w:tc>
        <w:tc>
          <w:tcPr>
            <w:tcW w:w="3026" w:type="dxa"/>
            <w:vAlign w:val="center"/>
          </w:tcPr>
          <w:p w14:paraId="50114B67" w14:textId="4DBB22BE" w:rsidR="00C92944" w:rsidRDefault="00003CD8" w:rsidP="00003CD8">
            <w:pPr>
              <w:spacing w:after="120"/>
              <w:jc w:val="center"/>
            </w:pPr>
            <w:r w:rsidRPr="00C92944">
              <w:t>Dopuszczalne wartości odchyleń równości podłużnej i poprzecznej podłoża pod warstwę  podbudowy [mm]</w:t>
            </w:r>
          </w:p>
        </w:tc>
      </w:tr>
      <w:tr w:rsidR="00003CD8" w14:paraId="4E198484" w14:textId="77777777" w:rsidTr="00C826A9">
        <w:tc>
          <w:tcPr>
            <w:tcW w:w="1406" w:type="dxa"/>
            <w:vMerge w:val="restart"/>
            <w:vAlign w:val="center"/>
          </w:tcPr>
          <w:p w14:paraId="3EF7F435" w14:textId="11DA7E24" w:rsidR="00003CD8" w:rsidRDefault="00003CD8" w:rsidP="00003CD8">
            <w:pPr>
              <w:spacing w:after="120"/>
              <w:jc w:val="center"/>
            </w:pPr>
            <w:r>
              <w:t>A, S</w:t>
            </w:r>
            <w:r w:rsidR="00D95C08">
              <w:t>,</w:t>
            </w:r>
            <w:r w:rsidR="00C87194">
              <w:t xml:space="preserve"> GP</w:t>
            </w:r>
          </w:p>
        </w:tc>
        <w:tc>
          <w:tcPr>
            <w:tcW w:w="4522" w:type="dxa"/>
            <w:vAlign w:val="center"/>
          </w:tcPr>
          <w:p w14:paraId="496074B6" w14:textId="26E7F2FB" w:rsidR="00003CD8" w:rsidRDefault="00003CD8" w:rsidP="00003CD8">
            <w:pPr>
              <w:spacing w:after="120"/>
              <w:jc w:val="center"/>
            </w:pPr>
            <w:r w:rsidRPr="00003CD8">
              <w:t>Pasy ruchu zasadnicze, awaryjne, dodatkowe, włąc</w:t>
            </w:r>
            <w:r w:rsidR="00FF40F5">
              <w:t>zania</w:t>
            </w:r>
            <w:r w:rsidRPr="00003CD8">
              <w:t xml:space="preserve"> i wyłącz</w:t>
            </w:r>
            <w:r w:rsidR="00FF40F5">
              <w:t>ania</w:t>
            </w:r>
            <w:r w:rsidRPr="00003CD8">
              <w:t xml:space="preserve">, jezdnie łącznic,  </w:t>
            </w:r>
          </w:p>
        </w:tc>
        <w:tc>
          <w:tcPr>
            <w:tcW w:w="3026" w:type="dxa"/>
            <w:vAlign w:val="center"/>
          </w:tcPr>
          <w:p w14:paraId="146A53B2" w14:textId="24C94BD2" w:rsidR="00003CD8" w:rsidRDefault="00003CD8" w:rsidP="00003CD8">
            <w:pPr>
              <w:spacing w:after="120"/>
              <w:jc w:val="center"/>
            </w:pPr>
            <w:r>
              <w:t>12</w:t>
            </w:r>
          </w:p>
        </w:tc>
      </w:tr>
      <w:tr w:rsidR="00003CD8" w14:paraId="170DAD40" w14:textId="77777777" w:rsidTr="00C826A9">
        <w:tc>
          <w:tcPr>
            <w:tcW w:w="1406" w:type="dxa"/>
            <w:vMerge/>
            <w:vAlign w:val="center"/>
          </w:tcPr>
          <w:p w14:paraId="43FDA647" w14:textId="77777777" w:rsidR="00003CD8" w:rsidRDefault="00003CD8" w:rsidP="00003CD8">
            <w:pPr>
              <w:spacing w:after="120"/>
              <w:jc w:val="center"/>
            </w:pPr>
          </w:p>
        </w:tc>
        <w:tc>
          <w:tcPr>
            <w:tcW w:w="4522" w:type="dxa"/>
            <w:vAlign w:val="center"/>
          </w:tcPr>
          <w:p w14:paraId="74E0C1F7" w14:textId="364B9BAE" w:rsidR="00003CD8" w:rsidRDefault="00003CD8" w:rsidP="00003CD8">
            <w:pPr>
              <w:spacing w:after="120"/>
              <w:jc w:val="center"/>
            </w:pPr>
            <w:r w:rsidRPr="00C92944">
              <w:t>Jezdnie MOP</w:t>
            </w:r>
          </w:p>
        </w:tc>
        <w:tc>
          <w:tcPr>
            <w:tcW w:w="3026" w:type="dxa"/>
            <w:vAlign w:val="center"/>
          </w:tcPr>
          <w:p w14:paraId="6D7E0834" w14:textId="0DA03157" w:rsidR="00003CD8" w:rsidRDefault="00003CD8" w:rsidP="00003CD8">
            <w:pPr>
              <w:spacing w:after="120"/>
              <w:jc w:val="center"/>
            </w:pPr>
            <w:r>
              <w:t>15</w:t>
            </w:r>
          </w:p>
        </w:tc>
      </w:tr>
      <w:tr w:rsidR="00C92944" w14:paraId="22DCF5B5" w14:textId="77777777" w:rsidTr="00C826A9">
        <w:tc>
          <w:tcPr>
            <w:tcW w:w="1406" w:type="dxa"/>
            <w:vAlign w:val="center"/>
          </w:tcPr>
          <w:p w14:paraId="02BC3B8F" w14:textId="62FE372C" w:rsidR="00C92944" w:rsidRDefault="00003CD8" w:rsidP="00003CD8">
            <w:pPr>
              <w:spacing w:after="120"/>
              <w:jc w:val="center"/>
            </w:pPr>
            <w:r w:rsidRPr="00C92944">
              <w:t>G, Z</w:t>
            </w:r>
          </w:p>
        </w:tc>
        <w:tc>
          <w:tcPr>
            <w:tcW w:w="4522" w:type="dxa"/>
            <w:vAlign w:val="center"/>
          </w:tcPr>
          <w:p w14:paraId="0A457F1F" w14:textId="10A2D72D" w:rsidR="00C92944" w:rsidRDefault="00003CD8" w:rsidP="00003CD8">
            <w:pPr>
              <w:spacing w:after="120"/>
              <w:jc w:val="center"/>
            </w:pPr>
            <w:r w:rsidRPr="00C92944">
              <w:t>Pasy ruchu zasadnicze, dodatkowe, włącz</w:t>
            </w:r>
            <w:r w:rsidR="00FF40F5">
              <w:t>ania</w:t>
            </w:r>
            <w:r w:rsidRPr="00C92944">
              <w:t xml:space="preserve"> i wyłącz</w:t>
            </w:r>
            <w:r w:rsidR="00FF40F5">
              <w:t>ania</w:t>
            </w:r>
            <w:r w:rsidRPr="00C92944">
              <w:t xml:space="preserve">, postojowe,  </w:t>
            </w:r>
          </w:p>
        </w:tc>
        <w:tc>
          <w:tcPr>
            <w:tcW w:w="3026" w:type="dxa"/>
            <w:vAlign w:val="center"/>
          </w:tcPr>
          <w:p w14:paraId="272A7526" w14:textId="559182E3" w:rsidR="00C92944" w:rsidRDefault="00003CD8" w:rsidP="00003CD8">
            <w:pPr>
              <w:spacing w:after="120"/>
              <w:jc w:val="center"/>
            </w:pPr>
            <w:r>
              <w:t>15</w:t>
            </w:r>
          </w:p>
        </w:tc>
      </w:tr>
      <w:tr w:rsidR="00C92944" w14:paraId="69560498" w14:textId="77777777" w:rsidTr="00C826A9">
        <w:tc>
          <w:tcPr>
            <w:tcW w:w="1406" w:type="dxa"/>
            <w:vAlign w:val="center"/>
          </w:tcPr>
          <w:p w14:paraId="11CAF337" w14:textId="31B58329" w:rsidR="00C92944" w:rsidRDefault="00003CD8" w:rsidP="00003CD8">
            <w:pPr>
              <w:spacing w:after="120"/>
              <w:jc w:val="center"/>
            </w:pPr>
            <w:r w:rsidRPr="00C92944">
              <w:t>L, D, place, parkingi</w:t>
            </w:r>
          </w:p>
        </w:tc>
        <w:tc>
          <w:tcPr>
            <w:tcW w:w="4522" w:type="dxa"/>
            <w:vAlign w:val="center"/>
          </w:tcPr>
          <w:p w14:paraId="31E147A1" w14:textId="6FCF67DD" w:rsidR="00C92944" w:rsidRDefault="00003CD8" w:rsidP="00003CD8">
            <w:pPr>
              <w:spacing w:after="120"/>
              <w:jc w:val="center"/>
            </w:pPr>
            <w:r w:rsidRPr="00C92944">
              <w:t>Wszystkie pasy ruchu i powierzchnie przeznaczone do ruchu i postoju pojazdów</w:t>
            </w:r>
          </w:p>
        </w:tc>
        <w:tc>
          <w:tcPr>
            <w:tcW w:w="3026" w:type="dxa"/>
            <w:vAlign w:val="center"/>
          </w:tcPr>
          <w:p w14:paraId="2A85C7FD" w14:textId="087CC72C" w:rsidR="00C92944" w:rsidRDefault="00003CD8" w:rsidP="00003CD8">
            <w:pPr>
              <w:spacing w:after="120"/>
              <w:jc w:val="center"/>
            </w:pPr>
            <w:r>
              <w:t>18</w:t>
            </w:r>
          </w:p>
        </w:tc>
      </w:tr>
    </w:tbl>
    <w:p w14:paraId="0110D425" w14:textId="6A0DD7E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Brzegi krawężników i innych urządzeń przylegających do nawierzchni powinny </w:t>
      </w:r>
      <w:r w:rsidR="00003CD8">
        <w:rPr>
          <w:szCs w:val="20"/>
        </w:rPr>
        <w:t xml:space="preserve">zostać </w:t>
      </w:r>
      <w:r w:rsidR="00003CD8" w:rsidRPr="00A34D14">
        <w:rPr>
          <w:szCs w:val="20"/>
        </w:rPr>
        <w:t xml:space="preserve">połączone z MMA za pomocą materiałów wymienionych w pkt 2.2.1. niniejszych </w:t>
      </w:r>
      <w:proofErr w:type="spellStart"/>
      <w:r w:rsidR="00003CD8" w:rsidRPr="00A34D14">
        <w:rPr>
          <w:szCs w:val="20"/>
        </w:rPr>
        <w:t>WWiORB</w:t>
      </w:r>
      <w:proofErr w:type="spellEnd"/>
      <w:r w:rsidR="00003CD8" w:rsidRPr="00A34D14">
        <w:rPr>
          <w:szCs w:val="20"/>
        </w:rPr>
        <w:t xml:space="preserve"> </w:t>
      </w:r>
      <w:r w:rsidR="00003CD8" w:rsidRPr="0046015C">
        <w:rPr>
          <w:szCs w:val="20"/>
        </w:rPr>
        <w:t>lub gorącego asfaltu</w:t>
      </w:r>
      <w:r w:rsidRPr="0046015C">
        <w:rPr>
          <w:szCs w:val="20"/>
        </w:rPr>
        <w:t>.</w:t>
      </w:r>
    </w:p>
    <w:p w14:paraId="7DA73F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57" w:name="_Toc156368773"/>
      <w:r w:rsidRPr="007646DD">
        <w:t xml:space="preserve">Połączenia </w:t>
      </w:r>
      <w:proofErr w:type="spellStart"/>
      <w:r w:rsidRPr="007646DD">
        <w:t>międzywarstwowe</w:t>
      </w:r>
      <w:bookmarkEnd w:id="57"/>
      <w:proofErr w:type="spellEnd"/>
    </w:p>
    <w:p w14:paraId="1446487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67574284" w14:textId="6B89C26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Zapewnienie połączenia </w:t>
      </w:r>
      <w:proofErr w:type="spellStart"/>
      <w:r w:rsidRPr="007646DD">
        <w:rPr>
          <w:szCs w:val="20"/>
        </w:rPr>
        <w:t>międzywarstwowego</w:t>
      </w:r>
      <w:proofErr w:type="spellEnd"/>
      <w:r w:rsidRPr="007646DD">
        <w:rPr>
          <w:szCs w:val="20"/>
        </w:rPr>
        <w:t xml:space="preserve"> wymaga starannego przygotowania podłoża, na którym będą układane kolejne warstwy asfaltowe, zastosowania odpowiedniej emulsji asfaltowej oraz właściwego wykonania skropienia. Podłoże należy przygotować zgodnie z</w:t>
      </w:r>
      <w:r w:rsidR="007E56E9">
        <w:rPr>
          <w:szCs w:val="20"/>
        </w:rPr>
        <w:t> 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</w:t>
      </w:r>
    </w:p>
    <w:p w14:paraId="199FA5C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Skropienie emulsją asfaltową ma na celu zwiększenie siły połączenia pomiędzy warstwami konstrukcyjnymi oraz zabezpieczenie przed wnikaniem i zaleganiem wody pomiędzy warstwami. </w:t>
      </w:r>
    </w:p>
    <w:p w14:paraId="1CA6DB3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skropień należy stosować rodzaj emulsji i ilość w zależności od rodzaju warstwy i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 xml:space="preserve">kategorii ruchu, zgodnie z zasadami określonymi w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 </w:t>
      </w:r>
    </w:p>
    <w:p w14:paraId="4834C1B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8" w:name="_Toc156368774"/>
      <w:bookmarkStart w:id="59" w:name="_Toc64386110"/>
      <w:r w:rsidRPr="007646DD">
        <w:t>Warunki atmosferyczne</w:t>
      </w:r>
      <w:bookmarkEnd w:id="58"/>
      <w:bookmarkEnd w:id="59"/>
    </w:p>
    <w:p w14:paraId="2AF8898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Warstwa nawierzchni z MMA powinna być układana w temperaturze:</w:t>
      </w:r>
    </w:p>
    <w:p w14:paraId="1BC11082" w14:textId="77777777" w:rsidR="00646E9B" w:rsidRPr="007646DD" w:rsidRDefault="00646E9B" w:rsidP="00D56E31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podłoża nie mniejszej niż +5</w:t>
      </w:r>
      <w:r w:rsidR="003666BD" w:rsidRPr="007646DD">
        <w:rPr>
          <w:szCs w:val="20"/>
        </w:rPr>
        <w:t>°</w:t>
      </w:r>
      <w:r w:rsidRPr="007646DD">
        <w:rPr>
          <w:szCs w:val="20"/>
        </w:rPr>
        <w:t>C,</w:t>
      </w:r>
    </w:p>
    <w:p w14:paraId="58A3067E" w14:textId="74B996A6" w:rsidR="00646E9B" w:rsidRPr="007646DD" w:rsidRDefault="00646E9B" w:rsidP="00D56E31">
      <w:pPr>
        <w:pStyle w:val="Akapitzlist"/>
        <w:numPr>
          <w:ilvl w:val="0"/>
          <w:numId w:val="9"/>
        </w:numPr>
        <w:spacing w:before="120" w:after="120"/>
        <w:contextualSpacing w:val="0"/>
        <w:rPr>
          <w:szCs w:val="20"/>
        </w:rPr>
      </w:pPr>
      <w:r w:rsidRPr="007646DD">
        <w:rPr>
          <w:szCs w:val="20"/>
        </w:rPr>
        <w:t xml:space="preserve">temperaturze otoczenie w ciągu doby (pomiary trzy razy dziennie) nie mniejszej niż </w:t>
      </w:r>
      <w:r w:rsidR="003666BD" w:rsidRPr="007646DD">
        <w:rPr>
          <w:szCs w:val="20"/>
        </w:rPr>
        <w:t>0°</w:t>
      </w:r>
      <w:r w:rsidRPr="007646DD">
        <w:rPr>
          <w:szCs w:val="20"/>
        </w:rPr>
        <w:t>C</w:t>
      </w:r>
      <w:r w:rsidR="00003CD8">
        <w:rPr>
          <w:szCs w:val="20"/>
        </w:rPr>
        <w:t xml:space="preserve"> </w:t>
      </w:r>
      <w:r w:rsidR="00003CD8" w:rsidRPr="00003CD8">
        <w:rPr>
          <w:szCs w:val="20"/>
        </w:rPr>
        <w:t>(dopuszcza się do -3</w:t>
      </w:r>
      <w:r w:rsidR="00003CD8">
        <w:rPr>
          <w:szCs w:val="20"/>
        </w:rPr>
        <w:t>°</w:t>
      </w:r>
      <w:r w:rsidR="00003CD8" w:rsidRPr="00003CD8">
        <w:rPr>
          <w:szCs w:val="20"/>
        </w:rPr>
        <w:t>C po uprzednim uzyskaniu zgody</w:t>
      </w:r>
      <w:r w:rsidR="00003CD8">
        <w:rPr>
          <w:szCs w:val="20"/>
        </w:rPr>
        <w:t xml:space="preserve"> </w:t>
      </w:r>
      <w:r w:rsidR="00003CD8" w:rsidRPr="00003CD8">
        <w:rPr>
          <w:szCs w:val="20"/>
        </w:rPr>
        <w:t>Inżyniera/Inspektora Nadzoru)</w:t>
      </w:r>
      <w:r w:rsidRPr="007646DD">
        <w:rPr>
          <w:szCs w:val="20"/>
        </w:rPr>
        <w:t>.</w:t>
      </w:r>
    </w:p>
    <w:p w14:paraId="013D039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dopuszcza się układania MMA podczas opadów atmosferycznych i silnego wiatru przekraczającego prędkość 16m/s.</w:t>
      </w:r>
    </w:p>
    <w:p w14:paraId="1CC070D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0" w:name="_Toc156368775"/>
      <w:bookmarkStart w:id="61" w:name="_Toc64386111"/>
      <w:r w:rsidRPr="007646DD">
        <w:t>Próba technologiczna</w:t>
      </w:r>
      <w:bookmarkEnd w:id="60"/>
      <w:bookmarkEnd w:id="61"/>
    </w:p>
    <w:p w14:paraId="1DB56A35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przed przystąpieniem do produkcji MMA na żądanie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jest zobowiązany do przeprowadzenia próby technologicznej.</w:t>
      </w:r>
    </w:p>
    <w:p w14:paraId="53B83587" w14:textId="343DCEE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Nie dopuszcza się oceniania dokładności pracy otaczarki oraz prawidłowości składu mieszanki mineralnej na podstawie tzw. suchego </w:t>
      </w:r>
      <w:proofErr w:type="spellStart"/>
      <w:r w:rsidRPr="007646DD">
        <w:rPr>
          <w:szCs w:val="20"/>
        </w:rPr>
        <w:t>zarobu</w:t>
      </w:r>
      <w:proofErr w:type="spellEnd"/>
      <w:r w:rsidRPr="007646DD">
        <w:rPr>
          <w:szCs w:val="20"/>
        </w:rPr>
        <w:t>, z uwagi na segregację kruszywa. Na podstawie uzyskanych wyników Inżynier</w:t>
      </w:r>
      <w:r w:rsidR="003D0649">
        <w:rPr>
          <w:szCs w:val="20"/>
        </w:rPr>
        <w:t>/Inspektor Nadzoru</w:t>
      </w:r>
      <w:r w:rsidRPr="007646DD">
        <w:rPr>
          <w:szCs w:val="20"/>
        </w:rPr>
        <w:t xml:space="preserve"> podejmuje decyzję o</w:t>
      </w:r>
      <w:r w:rsidR="007E56E9">
        <w:rPr>
          <w:szCs w:val="20"/>
        </w:rPr>
        <w:t> </w:t>
      </w:r>
      <w:r w:rsidRPr="007646DD">
        <w:rPr>
          <w:szCs w:val="20"/>
        </w:rPr>
        <w:t>wykonaniu odcinka próbnego. Tolerancje zawartości składników MMA względem składu zaprojektowanego powinny być zgodne z wymaganiami podanymi w pkt. 6.</w:t>
      </w:r>
      <w:r w:rsidR="00DF47B0">
        <w:rPr>
          <w:szCs w:val="20"/>
        </w:rPr>
        <w:t>7.</w:t>
      </w:r>
      <w:r w:rsidRPr="007646DD">
        <w:rPr>
          <w:szCs w:val="20"/>
        </w:rPr>
        <w:t xml:space="preserve"> niniejsz</w:t>
      </w:r>
      <w:r w:rsidR="00003CD8">
        <w:rPr>
          <w:szCs w:val="20"/>
        </w:rPr>
        <w:t>ych</w:t>
      </w:r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. </w:t>
      </w:r>
    </w:p>
    <w:p w14:paraId="5CEA5C1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2" w:name="_Toc156368776"/>
      <w:bookmarkStart w:id="63" w:name="_Toc64386112"/>
      <w:r w:rsidRPr="007646DD">
        <w:t>Odcinek próbny</w:t>
      </w:r>
      <w:bookmarkEnd w:id="62"/>
      <w:bookmarkEnd w:id="63"/>
    </w:p>
    <w:p w14:paraId="25DAB612" w14:textId="455BD39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</w:t>
      </w:r>
      <w:r w:rsidR="008768C3">
        <w:rPr>
          <w:szCs w:val="20"/>
        </w:rPr>
        <w:t>ma obowiązek</w:t>
      </w:r>
      <w:r w:rsidRPr="007646DD">
        <w:rPr>
          <w:szCs w:val="20"/>
        </w:rPr>
        <w:t xml:space="preserve"> wykonać odcinek próbny o długości przynajmniej 100</w:t>
      </w:r>
      <w:r w:rsidR="00600EB8">
        <w:rPr>
          <w:szCs w:val="20"/>
        </w:rPr>
        <w:t xml:space="preserve"> </w:t>
      </w:r>
      <w:r w:rsidRPr="007646DD">
        <w:rPr>
          <w:szCs w:val="20"/>
        </w:rPr>
        <w:t xml:space="preserve">m na całej szerokości jednej </w:t>
      </w:r>
      <w:r w:rsidR="00D64783" w:rsidRPr="007646DD">
        <w:rPr>
          <w:szCs w:val="20"/>
        </w:rPr>
        <w:t>jezdni</w:t>
      </w:r>
      <w:r w:rsidR="00D64783">
        <w:rPr>
          <w:szCs w:val="20"/>
        </w:rPr>
        <w:t>, w</w:t>
      </w:r>
      <w:r w:rsidRPr="007646DD">
        <w:rPr>
          <w:szCs w:val="20"/>
        </w:rPr>
        <w:t xml:space="preserve"> celu:</w:t>
      </w:r>
    </w:p>
    <w:p w14:paraId="5287855D" w14:textId="77777777" w:rsidR="00646E9B" w:rsidRPr="007646DD" w:rsidRDefault="00646E9B" w:rsidP="00D56E31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zdefiniowania parametrów produkcyjnych MMA</w:t>
      </w:r>
      <w:r w:rsidR="003666BD" w:rsidRPr="007646DD">
        <w:rPr>
          <w:szCs w:val="20"/>
        </w:rPr>
        <w:t>,</w:t>
      </w:r>
    </w:p>
    <w:p w14:paraId="34141CCC" w14:textId="77777777" w:rsidR="00646E9B" w:rsidRPr="007646DD" w:rsidRDefault="00646E9B" w:rsidP="00D56E31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sprawdzenia czy sprzęt użyty do rozkładania i zagęszczania mieszanki jest właściwy</w:t>
      </w:r>
      <w:r w:rsidR="003666BD" w:rsidRPr="007646DD">
        <w:rPr>
          <w:szCs w:val="20"/>
        </w:rPr>
        <w:t>,</w:t>
      </w:r>
    </w:p>
    <w:p w14:paraId="02A19A0D" w14:textId="77777777" w:rsidR="00646E9B" w:rsidRPr="007646DD" w:rsidRDefault="00646E9B" w:rsidP="00D56E31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określenia grubości warstwy mieszanki mineralno-asfaltowej przed zagęszczeniem, koniecznej do uzyskania wymaganej ostatecznej grubości warstwy</w:t>
      </w:r>
      <w:r w:rsidR="003666BD" w:rsidRPr="007646DD">
        <w:rPr>
          <w:szCs w:val="20"/>
        </w:rPr>
        <w:t>,</w:t>
      </w:r>
    </w:p>
    <w:p w14:paraId="0C9F9355" w14:textId="77777777" w:rsidR="00646E9B" w:rsidRPr="007646DD" w:rsidRDefault="00646E9B" w:rsidP="00D56E31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 xml:space="preserve">określenia potrzebnej liczby przejść walców dla uzyskania prawidłowego zagęszczenia warstwy. </w:t>
      </w:r>
    </w:p>
    <w:p w14:paraId="60E3D69B" w14:textId="130C8B4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, wydanej na podstawie testów oraz pomiarów dokonanych na odcinku próbnym. W przypadku nieprawidłowych parametrów warstwy </w:t>
      </w:r>
      <w:r w:rsidR="00003CD8">
        <w:rPr>
          <w:szCs w:val="20"/>
        </w:rPr>
        <w:t>podbudowy</w:t>
      </w:r>
      <w:r w:rsidRPr="007646DD">
        <w:rPr>
          <w:szCs w:val="20"/>
        </w:rPr>
        <w:t xml:space="preserve"> i nie zatwierdzeniu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odcinka próbnego, Wykonawca ma obowiązek usunąć odcinek próbny warstwy </w:t>
      </w:r>
      <w:r w:rsidR="00003CD8">
        <w:rPr>
          <w:szCs w:val="20"/>
        </w:rPr>
        <w:t>podbudowy</w:t>
      </w:r>
      <w:r w:rsidRPr="007646DD">
        <w:rPr>
          <w:szCs w:val="20"/>
        </w:rPr>
        <w:t xml:space="preserve"> (jeżeli był wykonywany w obrębie Kontraktu) na własny koszt.</w:t>
      </w:r>
    </w:p>
    <w:p w14:paraId="1FACE80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4" w:name="_Toc156368777"/>
      <w:bookmarkStart w:id="65" w:name="_Toc64386113"/>
      <w:r w:rsidRPr="007646DD">
        <w:t>Wbudowywanie mieszanki MMA</w:t>
      </w:r>
      <w:bookmarkEnd w:id="64"/>
      <w:bookmarkEnd w:id="65"/>
      <w:r w:rsidRPr="007646DD">
        <w:t xml:space="preserve"> </w:t>
      </w:r>
    </w:p>
    <w:p w14:paraId="474DCBB4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Transport MMA powinien odbywać się zgodnie z wymaganiami podanymi w pkt. 7.4 WT-2 2016 – część II. Wbudowywanie MMA powinno odbywać się zgodnie z wymaganiami podanymi w pkt. 7.5 WT-2 2016 – część II. </w:t>
      </w:r>
    </w:p>
    <w:p w14:paraId="0E8C81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Prace związane z wbudowaniem mieszanki mineralno-asfaltowej należy tak zaplanować, aby:</w:t>
      </w:r>
    </w:p>
    <w:p w14:paraId="3F548FD1" w14:textId="77777777" w:rsidR="00646E9B" w:rsidRPr="007646DD" w:rsidRDefault="00646E9B" w:rsidP="00D56E31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  </w:t>
      </w:r>
    </w:p>
    <w:p w14:paraId="2A1E1879" w14:textId="69BED47E" w:rsidR="00646E9B" w:rsidRPr="007646DD" w:rsidRDefault="00646E9B" w:rsidP="00D56E31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dzienne działki robocze  (tj. odcinki nawierzchni na których mieszanka mineralno-asfaltowa jest wbudowywana jednego dnia) powinny być możliwie jak najdłuższe min. 200 m,</w:t>
      </w:r>
      <w:r w:rsidR="00DF58EF">
        <w:rPr>
          <w:szCs w:val="20"/>
        </w:rPr>
        <w:t xml:space="preserve"> </w:t>
      </w:r>
    </w:p>
    <w:p w14:paraId="5F9DA1BD" w14:textId="77777777" w:rsidR="00646E9B" w:rsidRPr="007646DD" w:rsidRDefault="00646E9B" w:rsidP="00D56E31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organizacja dostaw mieszanki powinna zapewnić pracę rozkładarki bez zatrzymań z jednostajną prędkością.</w:t>
      </w:r>
    </w:p>
    <w:p w14:paraId="3D52A9F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Mieszankę mineralno-asfaltową należy wbudowywać w sprzyjających warunkach atmosferycznych określonych w pkt. 5.4. Temperatura otoczenia może być niższa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wypadku stosowania ogrzewania podłoża i obramowania (np. promienniki podczerwieni, urządzenia mikrofalowe).</w:t>
      </w:r>
    </w:p>
    <w:p w14:paraId="274EA466" w14:textId="6ED1A51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mieszanek mineralno-asfaltowych z dodatkiem umożliwiającym obniżenie temperatury mieszania  i wbudowania</w:t>
      </w:r>
      <w:r w:rsidR="000120E9">
        <w:rPr>
          <w:szCs w:val="20"/>
        </w:rPr>
        <w:t xml:space="preserve"> (mieszanki na ciepło) lub zastosowania specjalnych technologii produkcji i wbudowywania w obniżonej temperaturze</w:t>
      </w:r>
      <w:r w:rsidRPr="007646DD">
        <w:rPr>
          <w:szCs w:val="20"/>
        </w:rPr>
        <w:t>, należy indywidualnie określić wymagane warunki otoczenia. Układarka powinna być stale zasilana w mieszankę tak, aby w zasobniku zawsze znajdowała się odpowiednia jej ilość, a kosz, transporter i</w:t>
      </w:r>
      <w:r w:rsidR="007E56E9">
        <w:rPr>
          <w:szCs w:val="20"/>
        </w:rPr>
        <w:t> </w:t>
      </w:r>
      <w:r w:rsidRPr="007646DD">
        <w:rPr>
          <w:szCs w:val="20"/>
        </w:rPr>
        <w:t>stół były zawsze gorące i nie stygły. W miejscach niedostępnych dla sprzętu dopuszcza się wbudowywanie ręczne.</w:t>
      </w:r>
    </w:p>
    <w:p w14:paraId="0F059DB9" w14:textId="0DAE9BD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rozkładania grubość wykonywanej warstwy powinna być sprawdzana co 25 m,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co najmniej trzech miejscach (w osi i przy brzegach warstwy). Warstwy wałowane powinny być równomiernie zagęszczane walc</w:t>
      </w:r>
      <w:r w:rsidR="00596CF8">
        <w:rPr>
          <w:szCs w:val="20"/>
        </w:rPr>
        <w:t xml:space="preserve">ami drogowymi o charakterystyce </w:t>
      </w:r>
      <w:r w:rsidRPr="007646DD">
        <w:rPr>
          <w:szCs w:val="20"/>
        </w:rPr>
        <w:t>zapewniającej skuteczność zagęszczania, potwierdzoną na odcinku próbnym.</w:t>
      </w:r>
    </w:p>
    <w:p w14:paraId="65806C51" w14:textId="03A4140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Po wykonanej warstwie </w:t>
      </w:r>
      <w:r w:rsidR="00596CF8">
        <w:rPr>
          <w:szCs w:val="20"/>
        </w:rPr>
        <w:t>podbudowy</w:t>
      </w:r>
      <w:r w:rsidRPr="007646DD">
        <w:rPr>
          <w:szCs w:val="20"/>
        </w:rPr>
        <w:t xml:space="preserve"> powinien odbywać się wyłącznie ruch pojazdów związanych z układaniem następnej warstwy. </w:t>
      </w:r>
    </w:p>
    <w:p w14:paraId="0AC83C6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Dopuszczenie wykonanej warstwy asfaltowej na gorąco do ruchu może nastąpić po jej schłodzeniu do temperatury zapewniającej jej odporność na deformacje trwałe. </w:t>
      </w:r>
    </w:p>
    <w:p w14:paraId="3EC271F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konieczności dopuszczenia innego ruchu należy zastosować zabiegi zabezpieczające uzyskanie wymaganego połączenia </w:t>
      </w:r>
      <w:proofErr w:type="spellStart"/>
      <w:r w:rsidRPr="007646DD">
        <w:rPr>
          <w:szCs w:val="20"/>
        </w:rPr>
        <w:t>międzywarstwowego</w:t>
      </w:r>
      <w:proofErr w:type="spellEnd"/>
      <w:r w:rsidRPr="007646DD">
        <w:rPr>
          <w:szCs w:val="20"/>
        </w:rPr>
        <w:t xml:space="preserve"> tj. poprzez wykonanie dodatkowego skropienia z użyciem mleczka wapiennego (wg.  pkt. 7.3.4 WT-2  2016 – część II).</w:t>
      </w:r>
    </w:p>
    <w:p w14:paraId="449A16A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6" w:name="_Toc156368778"/>
      <w:bookmarkStart w:id="67" w:name="_Toc64386114"/>
      <w:r w:rsidRPr="007646DD">
        <w:t>Połączenia technologiczne</w:t>
      </w:r>
      <w:bookmarkEnd w:id="66"/>
      <w:bookmarkEnd w:id="67"/>
    </w:p>
    <w:p w14:paraId="6664A27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Połączenia technologiczne powinny być wykonane przy zastosowaniu materiałów określonych w pkt 2.2.1 niniejszego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, oraz zgodnie z pkt. 7.6 WT-2 2016 – część II. </w:t>
      </w:r>
    </w:p>
    <w:p w14:paraId="3DB8C0B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68" w:name="_Toc156368779"/>
      <w:r w:rsidRPr="007646DD">
        <w:t>Sposób i warunki aplikacji materiałów stosowanych do złączy.</w:t>
      </w:r>
      <w:bookmarkEnd w:id="68"/>
      <w:r w:rsidRPr="007646DD">
        <w:t xml:space="preserve"> </w:t>
      </w:r>
    </w:p>
    <w:p w14:paraId="73C5E307" w14:textId="71C60D53" w:rsidR="00646E9B" w:rsidRPr="007646DD" w:rsidRDefault="00646E9B" w:rsidP="00596CF8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elastycznych taśm bitumicznych</w:t>
      </w:r>
    </w:p>
    <w:p w14:paraId="5C9B3AD4" w14:textId="3D7567DA" w:rsidR="00646E9B" w:rsidRPr="00596CF8" w:rsidRDefault="00596CF8" w:rsidP="00596CF8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Krawędź boczna złącza </w:t>
      </w:r>
      <w:r w:rsidR="00646E9B" w:rsidRPr="00596CF8">
        <w:rPr>
          <w:szCs w:val="20"/>
        </w:rPr>
        <w:t>podłużnego winna być uformowana za pomocą rolki dociskowej lub poprzez obcięcie nożem talerzowym.</w:t>
      </w:r>
    </w:p>
    <w:p w14:paraId="4A2CBB92" w14:textId="600BBB9E" w:rsidR="00646E9B" w:rsidRPr="00596CF8" w:rsidRDefault="00596CF8" w:rsidP="00596CF8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Krawędź boczna złącza </w:t>
      </w:r>
      <w:r w:rsidR="00646E9B" w:rsidRPr="00596CF8">
        <w:rPr>
          <w:szCs w:val="20"/>
        </w:rPr>
        <w:t>poprzecznego powinna być uformowana w taki sposób i za pomocą urządzeń umożliwiających uzyskanie nieregularnej powierzchni.</w:t>
      </w:r>
    </w:p>
    <w:p w14:paraId="13572CEE" w14:textId="5426693E" w:rsidR="00596CF8" w:rsidRDefault="00596CF8" w:rsidP="00D13BF5">
      <w:pPr>
        <w:spacing w:before="120" w:after="120"/>
        <w:jc w:val="both"/>
        <w:rPr>
          <w:szCs w:val="20"/>
        </w:rPr>
      </w:pPr>
      <w:r w:rsidRPr="00596CF8">
        <w:rPr>
          <w:szCs w:val="20"/>
        </w:rPr>
        <w:t>Powierzchnie krawędzi do których klejona będzie taśma, powinny być czyste i suche.</w:t>
      </w:r>
    </w:p>
    <w:p w14:paraId="3124A0BD" w14:textId="08F8D84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Przed przyklejeniem taśmy w metodzie „gorące przy zimnym”, krawędzie „zimnej” warstwy na całkowitej grubości, należy zagruntować</w:t>
      </w:r>
      <w:r w:rsidR="00555A22">
        <w:rPr>
          <w:szCs w:val="20"/>
        </w:rPr>
        <w:t xml:space="preserve"> środkiem gruntującym</w:t>
      </w:r>
      <w:r w:rsidRPr="007646DD">
        <w:rPr>
          <w:szCs w:val="20"/>
        </w:rPr>
        <w:t xml:space="preserve"> zgodnie z</w:t>
      </w:r>
      <w:r w:rsidR="00555A22">
        <w:rPr>
          <w:szCs w:val="20"/>
        </w:rPr>
        <w:t> </w:t>
      </w:r>
      <w:r w:rsidRPr="007646DD">
        <w:rPr>
          <w:szCs w:val="20"/>
        </w:rPr>
        <w:t>zaleceniami producenta taśmy.</w:t>
      </w:r>
    </w:p>
    <w:p w14:paraId="65373E3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Taśma bitumiczna o grubości 10 mm powinna być wstępnie przyklejona do zimnej krawędzi złącza na 2/3 wysokości warstwy licząc od górnej powierzchni warstwy podbudowy. Minimalna wysokość taśmy 4 cm.</w:t>
      </w:r>
    </w:p>
    <w:p w14:paraId="135994E0" w14:textId="0C24829D" w:rsidR="00646E9B" w:rsidRPr="007646DD" w:rsidRDefault="00646E9B" w:rsidP="00596CF8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past bitumicznych</w:t>
      </w:r>
    </w:p>
    <w:p w14:paraId="6EB11C4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Przygotowanie krawędzi bocznych jak w przypadku stosowania taśm bitumicznych.</w:t>
      </w:r>
    </w:p>
    <w:p w14:paraId="1B95E36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604093C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Dopuszcza się ręczne nanoszenie past w miejscach niedostępnych.</w:t>
      </w:r>
    </w:p>
    <w:p w14:paraId="2872BC3F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69" w:name="_Toc156368780"/>
      <w:r w:rsidRPr="007646DD">
        <w:t>Sposób wykonania złączy</w:t>
      </w:r>
      <w:bookmarkEnd w:id="69"/>
    </w:p>
    <w:p w14:paraId="54AC8D22" w14:textId="77777777" w:rsidR="00646E9B" w:rsidRPr="007646DD" w:rsidRDefault="0072527E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Wymagania ogólne:</w:t>
      </w:r>
    </w:p>
    <w:p w14:paraId="7AAF3FCB" w14:textId="62A0971B" w:rsidR="00646E9B" w:rsidRPr="007646DD" w:rsidRDefault="00646E9B" w:rsidP="00D56E31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w warstwach nawierzchni powinny być wykonane w linii prostej</w:t>
      </w:r>
      <w:r w:rsidR="00555A22">
        <w:rPr>
          <w:szCs w:val="20"/>
        </w:rPr>
        <w:t>,</w:t>
      </w:r>
      <w:r w:rsidRPr="007646DD">
        <w:rPr>
          <w:szCs w:val="20"/>
        </w:rPr>
        <w:t xml:space="preserve"> </w:t>
      </w:r>
    </w:p>
    <w:p w14:paraId="302F44E9" w14:textId="45D1C9DD" w:rsidR="00646E9B" w:rsidRPr="007646DD" w:rsidRDefault="00646E9B" w:rsidP="00D56E31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podłużnego nie można lokalizować w śladach kół</w:t>
      </w:r>
      <w:r w:rsidR="00555A22">
        <w:rPr>
          <w:szCs w:val="20"/>
        </w:rPr>
        <w:t>,</w:t>
      </w:r>
    </w:p>
    <w:p w14:paraId="2073635B" w14:textId="64367AD4" w:rsidR="00646E9B" w:rsidRPr="007646DD" w:rsidRDefault="00646E9B" w:rsidP="00D56E31">
      <w:pPr>
        <w:pStyle w:val="Akapitzlist"/>
        <w:numPr>
          <w:ilvl w:val="0"/>
          <w:numId w:val="1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 w konstrukcji wielowarstwowej należy przesunąć względem siebie w kolejnych warstwach technologicznych o co najmniej 30 cm w kierunku poprzecznym do osi jezdni</w:t>
      </w:r>
      <w:r w:rsidR="006F34E7">
        <w:rPr>
          <w:szCs w:val="20"/>
        </w:rPr>
        <w:t>,</w:t>
      </w:r>
    </w:p>
    <w:p w14:paraId="05B76331" w14:textId="77777777" w:rsidR="00646E9B" w:rsidRPr="007646DD" w:rsidRDefault="00646E9B" w:rsidP="00D56E31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muszą być całkowicie związane a powierzchnie przylegających warstw powinny być w jednym poziomie.</w:t>
      </w:r>
    </w:p>
    <w:p w14:paraId="67650D10" w14:textId="77777777" w:rsidR="00646E9B" w:rsidRPr="007646DD" w:rsidRDefault="00646E9B" w:rsidP="00D56E31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lastRenderedPageBreak/>
        <w:t>Metoda rozkładania „gorące przy gorącym”</w:t>
      </w:r>
    </w:p>
    <w:p w14:paraId="2AB31CD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Metoda ta ma zastosowanie  w przypadku wykonywania złącza podłużnego – należy ją stosować zgodnie z pkt. 7.6.3.1 WT-2 2016 – część II.</w:t>
      </w:r>
    </w:p>
    <w:p w14:paraId="346651E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 tej metodzie nie stosuje się dodatkowych materiałów do złączy.</w:t>
      </w:r>
    </w:p>
    <w:p w14:paraId="545FDC2F" w14:textId="77777777" w:rsidR="00646E9B" w:rsidRPr="007646DD" w:rsidRDefault="00646E9B" w:rsidP="00D56E31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zimnym”</w:t>
      </w:r>
    </w:p>
    <w:p w14:paraId="7C8EE0CB" w14:textId="7BB8587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</w:t>
      </w:r>
      <w:r w:rsidR="001C27A6">
        <w:rPr>
          <w:szCs w:val="20"/>
        </w:rPr>
        <w:t>2</w:t>
      </w:r>
      <w:r w:rsidRPr="007646DD">
        <w:rPr>
          <w:szCs w:val="20"/>
        </w:rPr>
        <w:t xml:space="preserve"> WT-</w:t>
      </w:r>
      <w:r w:rsidR="00555A22">
        <w:rPr>
          <w:szCs w:val="20"/>
        </w:rPr>
        <w:t>2</w:t>
      </w:r>
      <w:r w:rsidRPr="007646DD">
        <w:rPr>
          <w:szCs w:val="20"/>
        </w:rPr>
        <w:t xml:space="preserve"> 2016 – część II.</w:t>
      </w:r>
    </w:p>
    <w:p w14:paraId="1052D744" w14:textId="77777777" w:rsidR="00646E9B" w:rsidRPr="007646DD" w:rsidRDefault="00646E9B" w:rsidP="00D56E31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zakończenia działki roboczej</w:t>
      </w:r>
    </w:p>
    <w:p w14:paraId="014C5B01" w14:textId="77777777" w:rsidR="00037A4B" w:rsidRPr="00037A4B" w:rsidRDefault="00037A4B" w:rsidP="00037A4B">
      <w:pPr>
        <w:spacing w:before="120" w:after="120"/>
        <w:jc w:val="both"/>
        <w:rPr>
          <w:szCs w:val="20"/>
        </w:rPr>
      </w:pPr>
      <w:r w:rsidRPr="00037A4B">
        <w:rPr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1238FB04" w14:textId="694BF86C" w:rsidR="00037A4B" w:rsidRDefault="00037A4B" w:rsidP="00037A4B">
      <w:pPr>
        <w:spacing w:before="120" w:after="120"/>
        <w:jc w:val="both"/>
        <w:rPr>
          <w:szCs w:val="20"/>
        </w:rPr>
      </w:pPr>
      <w:r w:rsidRPr="00037A4B">
        <w:rPr>
          <w:szCs w:val="20"/>
        </w:rPr>
        <w:t xml:space="preserve">Niedopuszczalne jest posypywanie piaskiem jako sposobu na obniżenie </w:t>
      </w:r>
      <w:proofErr w:type="spellStart"/>
      <w:r w:rsidRPr="00037A4B">
        <w:rPr>
          <w:szCs w:val="20"/>
        </w:rPr>
        <w:t>sczepności</w:t>
      </w:r>
      <w:proofErr w:type="spellEnd"/>
      <w:r w:rsidRPr="00037A4B">
        <w:rPr>
          <w:szCs w:val="20"/>
        </w:rPr>
        <w:t xml:space="preserve"> warstw w rejonie końca działki roboczej oraz obcinanie piłą tarczową zimnej krawędzi działki.</w:t>
      </w:r>
    </w:p>
    <w:p w14:paraId="3C444AE6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Zakończenie działki roboczej wykonuje się prostopadle do osi drogi.</w:t>
      </w:r>
    </w:p>
    <w:p w14:paraId="22FA31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działki roboczej jest równocześnie krawędzią poprzeczną złącza.</w:t>
      </w:r>
    </w:p>
    <w:p w14:paraId="73533E35" w14:textId="3385B94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Złącza poprzeczne między działkami roboczymi układanych pasów kolejnych warstw technologicznych należy przesunąć względem siebie o co najmniej 3 m w kierunku podłużnym do osi jezdni</w:t>
      </w:r>
      <w:r w:rsidR="00555A22">
        <w:rPr>
          <w:szCs w:val="20"/>
        </w:rPr>
        <w:t xml:space="preserve"> </w:t>
      </w:r>
      <w:r w:rsidR="00555A22" w:rsidRPr="00555A22">
        <w:rPr>
          <w:szCs w:val="20"/>
        </w:rPr>
        <w:t>(dotyczy podbudowy układanej w dwóch oddzielnych operacjach technologicznych)</w:t>
      </w:r>
      <w:r w:rsidRPr="007646DD">
        <w:rPr>
          <w:szCs w:val="20"/>
        </w:rPr>
        <w:t>.</w:t>
      </w:r>
    </w:p>
    <w:p w14:paraId="5B865E94" w14:textId="77777777" w:rsidR="00646E9B" w:rsidRPr="007646DD" w:rsidRDefault="00646E9B" w:rsidP="00D56E31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wykonywania spoin</w:t>
      </w:r>
    </w:p>
    <w:p w14:paraId="4CE74030" w14:textId="3B2EDC5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Spoiny wykonuje się z użyciem materiałów </w:t>
      </w:r>
      <w:r w:rsidR="00555A22">
        <w:rPr>
          <w:szCs w:val="20"/>
        </w:rPr>
        <w:t xml:space="preserve">wymienionych </w:t>
      </w:r>
      <w:r w:rsidRPr="007646DD">
        <w:rPr>
          <w:szCs w:val="20"/>
        </w:rPr>
        <w:t>pk</w:t>
      </w:r>
      <w:r w:rsidR="00555A22">
        <w:rPr>
          <w:szCs w:val="20"/>
        </w:rPr>
        <w:t>t</w:t>
      </w:r>
      <w:r w:rsidRPr="007646DD">
        <w:rPr>
          <w:szCs w:val="20"/>
        </w:rPr>
        <w:t xml:space="preserve"> 2.2.1.</w:t>
      </w:r>
      <w:r w:rsidR="00555A22">
        <w:rPr>
          <w:szCs w:val="20"/>
        </w:rPr>
        <w:t xml:space="preserve"> lub asfaltu.</w:t>
      </w:r>
    </w:p>
    <w:p w14:paraId="45DE5F75" w14:textId="04574B64" w:rsidR="00646E9B" w:rsidRPr="007646DD" w:rsidRDefault="00555A22" w:rsidP="00555A22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Ilość lepiszcza </w:t>
      </w:r>
      <w:r w:rsidR="00646E9B" w:rsidRPr="007646DD">
        <w:rPr>
          <w:szCs w:val="20"/>
        </w:rPr>
        <w:t>do spoin powinna wynosić</w:t>
      </w:r>
      <w:r>
        <w:rPr>
          <w:szCs w:val="20"/>
        </w:rPr>
        <w:t xml:space="preserve"> ok 1,5 kg/m</w:t>
      </w:r>
      <w:r w:rsidRPr="00555A22">
        <w:rPr>
          <w:szCs w:val="20"/>
          <w:vertAlign w:val="superscript"/>
        </w:rPr>
        <w:t>2</w:t>
      </w:r>
      <w:r w:rsidR="00646E9B" w:rsidRPr="007646DD">
        <w:rPr>
          <w:szCs w:val="20"/>
        </w:rPr>
        <w:t>.</w:t>
      </w:r>
    </w:p>
    <w:p w14:paraId="7F00E9E9" w14:textId="43CCFF4F" w:rsidR="00646E9B" w:rsidRPr="007646DD" w:rsidRDefault="00EB7304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Materiał p</w:t>
      </w:r>
      <w:r w:rsidR="00646E9B" w:rsidRPr="007646DD">
        <w:rPr>
          <w:szCs w:val="20"/>
        </w:rPr>
        <w:t>owin</w:t>
      </w:r>
      <w:r>
        <w:rPr>
          <w:szCs w:val="20"/>
        </w:rPr>
        <w:t xml:space="preserve">ien </w:t>
      </w:r>
      <w:r w:rsidR="00646E9B" w:rsidRPr="007646DD">
        <w:rPr>
          <w:szCs w:val="20"/>
        </w:rPr>
        <w:t>być nanoszon</w:t>
      </w:r>
      <w:r>
        <w:rPr>
          <w:szCs w:val="20"/>
        </w:rPr>
        <w:t xml:space="preserve">y </w:t>
      </w:r>
      <w:r w:rsidR="00646E9B" w:rsidRPr="007646DD">
        <w:rPr>
          <w:szCs w:val="20"/>
        </w:rPr>
        <w:t xml:space="preserve">mechanicznie </w:t>
      </w:r>
      <w:r w:rsidR="00340456">
        <w:rPr>
          <w:szCs w:val="20"/>
        </w:rPr>
        <w:t>z zapewnieniem równomiernego jego</w:t>
      </w:r>
      <w:r w:rsidR="00646E9B" w:rsidRPr="007646DD">
        <w:rPr>
          <w:szCs w:val="20"/>
        </w:rPr>
        <w:t xml:space="preserve"> rozprowadzenia na bocznej krawędzi.</w:t>
      </w:r>
    </w:p>
    <w:p w14:paraId="611A8AC0" w14:textId="2B757FE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0" w:name="_Toc156368781"/>
      <w:bookmarkStart w:id="71" w:name="_Toc64386115"/>
      <w:r w:rsidRPr="007646DD">
        <w:t xml:space="preserve">Krawędzie zewnętrzne warstwy </w:t>
      </w:r>
      <w:r w:rsidR="00EB7304">
        <w:t>podbudowy</w:t>
      </w:r>
      <w:bookmarkEnd w:id="70"/>
      <w:bookmarkEnd w:id="71"/>
    </w:p>
    <w:p w14:paraId="5249D25F" w14:textId="232A3740" w:rsidR="00646E9B" w:rsidRPr="00667721" w:rsidRDefault="00646E9B" w:rsidP="00D13BF5">
      <w:pPr>
        <w:spacing w:before="120" w:after="120"/>
        <w:jc w:val="both"/>
        <w:rPr>
          <w:szCs w:val="20"/>
        </w:rPr>
      </w:pPr>
      <w:r w:rsidRPr="00667721">
        <w:rPr>
          <w:szCs w:val="20"/>
        </w:rPr>
        <w:t xml:space="preserve">Krawędzie zewnętrzne warstwy </w:t>
      </w:r>
      <w:r w:rsidR="00667721">
        <w:rPr>
          <w:szCs w:val="20"/>
        </w:rPr>
        <w:t>podbudowy</w:t>
      </w:r>
      <w:r w:rsidRPr="00667721">
        <w:rPr>
          <w:szCs w:val="20"/>
        </w:rPr>
        <w:t xml:space="preserve"> należy wykonać zgodnie z wymaganiami pkt. 7.7 WT-2 2016 – część II</w:t>
      </w:r>
    </w:p>
    <w:p w14:paraId="7518728E" w14:textId="5AFA99A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 wykonaniu warstwy </w:t>
      </w:r>
      <w:r w:rsidR="00667721">
        <w:rPr>
          <w:szCs w:val="20"/>
        </w:rPr>
        <w:t>podbudowy</w:t>
      </w:r>
      <w:r w:rsidRPr="007646DD">
        <w:rPr>
          <w:szCs w:val="20"/>
        </w:rPr>
        <w:t xml:space="preserve"> o jednostronnym nachyleniu jezdni należy uszczelnić wyżej położoną krawędź boczną. Niżej położona krawędź boczna powinna pozostać nieuszczelniona.</w:t>
      </w:r>
    </w:p>
    <w:p w14:paraId="45EFAEF1" w14:textId="00E008D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zewnętrzną oraz powierzchnię odsadzki poziomej należy zabezpieczyć przez pokrycie gorącym asfaltem w ilości</w:t>
      </w:r>
      <w:r w:rsidR="00164D9F">
        <w:rPr>
          <w:szCs w:val="20"/>
        </w:rPr>
        <w:t xml:space="preserve"> minimum</w:t>
      </w:r>
      <w:r w:rsidRPr="007646DD">
        <w:rPr>
          <w:szCs w:val="20"/>
        </w:rPr>
        <w:t>:</w:t>
      </w:r>
    </w:p>
    <w:p w14:paraId="1717290C" w14:textId="77777777" w:rsidR="00646E9B" w:rsidRPr="007646DD" w:rsidRDefault="00646E9B" w:rsidP="00D56E31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powierzchnie odsadzek </w:t>
      </w:r>
      <w:r w:rsidRPr="007646DD">
        <w:rPr>
          <w:szCs w:val="20"/>
        </w:rPr>
        <w:tab/>
        <w:t>- 1,5 kg/m</w:t>
      </w:r>
      <w:r w:rsidRPr="007646DD">
        <w:rPr>
          <w:szCs w:val="20"/>
          <w:vertAlign w:val="superscript"/>
        </w:rPr>
        <w:t>2</w:t>
      </w:r>
    </w:p>
    <w:p w14:paraId="6E8E6E80" w14:textId="0901CD99" w:rsidR="00646E9B" w:rsidRPr="007646DD" w:rsidRDefault="00646E9B" w:rsidP="00D56E31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krawędzie zewnętrzne </w:t>
      </w:r>
      <w:r w:rsidRPr="007646DD">
        <w:rPr>
          <w:szCs w:val="20"/>
        </w:rPr>
        <w:tab/>
        <w:t>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>,</w:t>
      </w:r>
    </w:p>
    <w:p w14:paraId="693206B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zgodnie z rys. 1 pkt. 7.7 WT-2 2016 – część II.</w:t>
      </w:r>
    </w:p>
    <w:p w14:paraId="444E158D" w14:textId="6A27EFDA" w:rsidR="004F02A3" w:rsidRDefault="00646E9B" w:rsidP="004F02A3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nawierzchni o dwustronnym nachyleniu (przekrój daszkowy) </w:t>
      </w:r>
      <w:r w:rsidR="004F02A3">
        <w:rPr>
          <w:szCs w:val="20"/>
        </w:rPr>
        <w:t xml:space="preserve">nie wykonuje się  </w:t>
      </w:r>
      <w:r w:rsidR="00125FFC">
        <w:rPr>
          <w:szCs w:val="20"/>
        </w:rPr>
        <w:t>uszczelnienia</w:t>
      </w:r>
      <w:r w:rsidR="004F02A3">
        <w:rPr>
          <w:szCs w:val="20"/>
        </w:rPr>
        <w:t xml:space="preserve"> zewnętrznych krawędzi jezdni, jeśli jednak w ciągu tej drogi (np. na </w:t>
      </w:r>
      <w:r w:rsidR="004F02A3">
        <w:rPr>
          <w:szCs w:val="20"/>
        </w:rPr>
        <w:lastRenderedPageBreak/>
        <w:t>łukach) wystąpi przekrój o jednostronnym nachyleniu, należy uszczelnić wyżej położoną krawędź boczną.</w:t>
      </w:r>
    </w:p>
    <w:p w14:paraId="0B95ADD0" w14:textId="77777777" w:rsidR="00646E9B" w:rsidRPr="007646DD" w:rsidRDefault="00646E9B" w:rsidP="00D13BF5">
      <w:pPr>
        <w:pStyle w:val="Nagwek1"/>
        <w:ind w:left="567" w:hanging="567"/>
      </w:pPr>
      <w:bookmarkStart w:id="72" w:name="_Toc156368782"/>
      <w:bookmarkStart w:id="73" w:name="_Toc64386116"/>
      <w:r w:rsidRPr="007646DD">
        <w:t>KONTROLA JAKOŚCI ROBÓT</w:t>
      </w:r>
      <w:bookmarkEnd w:id="72"/>
      <w:bookmarkEnd w:id="73"/>
    </w:p>
    <w:p w14:paraId="0839ABE7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4" w:name="_Toc156368783"/>
      <w:bookmarkStart w:id="75" w:name="_Toc64386117"/>
      <w:r w:rsidRPr="0014426E">
        <w:t>Ogólne wymagania dotyczące kontroli jakości robót</w:t>
      </w:r>
      <w:bookmarkEnd w:id="74"/>
      <w:bookmarkEnd w:id="75"/>
    </w:p>
    <w:p w14:paraId="27847E42" w14:textId="74B6BCA8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Ogólne zasady kontroli jakości robót podano w D-M</w:t>
      </w:r>
      <w:r w:rsidR="00662510">
        <w:rPr>
          <w:szCs w:val="20"/>
        </w:rPr>
        <w:t>-</w:t>
      </w:r>
      <w:r w:rsidRPr="0014426E">
        <w:rPr>
          <w:szCs w:val="20"/>
        </w:rPr>
        <w:t xml:space="preserve">00.00.00 </w:t>
      </w:r>
      <w:r w:rsidR="002970EC">
        <w:rPr>
          <w:szCs w:val="20"/>
        </w:rPr>
        <w:t>„</w:t>
      </w:r>
      <w:r w:rsidRPr="0014426E">
        <w:rPr>
          <w:szCs w:val="20"/>
        </w:rPr>
        <w:t>Wymagania ogólne</w:t>
      </w:r>
      <w:r w:rsidR="002970EC">
        <w:rPr>
          <w:szCs w:val="20"/>
        </w:rPr>
        <w:t>”</w:t>
      </w:r>
    </w:p>
    <w:p w14:paraId="20EC6C71" w14:textId="67C92FE1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mieszanki mineralno-asfaltowej należy wykonywać zgodnie z normami podanymi w pkt. 8.2.</w:t>
      </w:r>
      <w:r w:rsidR="00667721">
        <w:rPr>
          <w:szCs w:val="20"/>
        </w:rPr>
        <w:t>1.</w:t>
      </w:r>
      <w:r w:rsidRPr="0014426E">
        <w:rPr>
          <w:szCs w:val="20"/>
        </w:rPr>
        <w:t xml:space="preserve"> WT-2 2014 Nawierzchnie Asfaltowe (</w:t>
      </w:r>
      <w:r w:rsidR="002B760A" w:rsidRPr="0014426E">
        <w:rPr>
          <w:szCs w:val="20"/>
        </w:rPr>
        <w:t>Tabela</w:t>
      </w:r>
      <w:r w:rsidRPr="0014426E">
        <w:rPr>
          <w:szCs w:val="20"/>
        </w:rPr>
        <w:t xml:space="preserve"> </w:t>
      </w:r>
      <w:r w:rsidR="00667721">
        <w:rPr>
          <w:szCs w:val="20"/>
        </w:rPr>
        <w:t>7</w:t>
      </w:r>
      <w:r w:rsidRPr="0014426E">
        <w:rPr>
          <w:szCs w:val="20"/>
        </w:rPr>
        <w:t xml:space="preserve">, </w:t>
      </w:r>
      <w:r w:rsidR="00667721">
        <w:rPr>
          <w:szCs w:val="20"/>
        </w:rPr>
        <w:t>8</w:t>
      </w:r>
      <w:r w:rsidRPr="0014426E">
        <w:rPr>
          <w:szCs w:val="20"/>
        </w:rPr>
        <w:t xml:space="preserve">, </w:t>
      </w:r>
      <w:r w:rsidR="00667721">
        <w:rPr>
          <w:szCs w:val="20"/>
        </w:rPr>
        <w:t>9 w zależności od kategorii ruchu</w:t>
      </w:r>
      <w:r w:rsidRPr="0014426E">
        <w:rPr>
          <w:szCs w:val="20"/>
        </w:rPr>
        <w:t>).</w:t>
      </w:r>
    </w:p>
    <w:p w14:paraId="2908E2F3" w14:textId="25CB8D7F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i pomiary dzielą się na:</w:t>
      </w:r>
    </w:p>
    <w:p w14:paraId="54F74B15" w14:textId="770FF287" w:rsidR="00646E9B" w:rsidRPr="0014426E" w:rsidRDefault="0062200A" w:rsidP="00D56E31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</w:t>
      </w:r>
      <w:r w:rsidR="00646E9B" w:rsidRPr="0014426E">
        <w:rPr>
          <w:szCs w:val="20"/>
        </w:rPr>
        <w:t xml:space="preserve">adania i pomiary </w:t>
      </w:r>
      <w:r w:rsidR="002B4348" w:rsidRPr="0014426E">
        <w:rPr>
          <w:szCs w:val="20"/>
        </w:rPr>
        <w:t>W</w:t>
      </w:r>
      <w:r w:rsidR="00646E9B" w:rsidRPr="0014426E">
        <w:rPr>
          <w:szCs w:val="20"/>
        </w:rPr>
        <w:t>ykonawcy – w ramach własnego nadzoru</w:t>
      </w:r>
    </w:p>
    <w:p w14:paraId="2E08576C" w14:textId="030294F0" w:rsidR="00646E9B" w:rsidRPr="0014426E" w:rsidRDefault="00646E9B" w:rsidP="00D56E31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badania i pomiary kontrolne – w ramach</w:t>
      </w:r>
      <w:r w:rsidR="0062200A" w:rsidRPr="0014426E">
        <w:rPr>
          <w:szCs w:val="20"/>
        </w:rPr>
        <w:t xml:space="preserve"> n</w:t>
      </w:r>
      <w:r w:rsidRPr="0014426E">
        <w:rPr>
          <w:szCs w:val="20"/>
        </w:rPr>
        <w:t>adzoru Zamawiającego.</w:t>
      </w:r>
    </w:p>
    <w:p w14:paraId="110E8834" w14:textId="27FDC011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758BEEAE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obejmują:</w:t>
      </w:r>
    </w:p>
    <w:p w14:paraId="14508778" w14:textId="77777777" w:rsidR="00646E9B" w:rsidRPr="0014426E" w:rsidRDefault="00646E9B" w:rsidP="00334630">
      <w:pPr>
        <w:pStyle w:val="Akapitzlist"/>
        <w:numPr>
          <w:ilvl w:val="0"/>
          <w:numId w:val="27"/>
        </w:numPr>
        <w:spacing w:before="120" w:after="120" w:line="240" w:lineRule="auto"/>
        <w:contextualSpacing w:val="0"/>
        <w:jc w:val="both"/>
        <w:rPr>
          <w:szCs w:val="20"/>
        </w:rPr>
      </w:pPr>
      <w:r w:rsidRPr="0014426E">
        <w:rPr>
          <w:szCs w:val="20"/>
        </w:rPr>
        <w:t>pobranie próbek,</w:t>
      </w:r>
    </w:p>
    <w:p w14:paraId="7069BC9D" w14:textId="77777777" w:rsidR="00646E9B" w:rsidRPr="0014426E" w:rsidRDefault="00646E9B" w:rsidP="00334630">
      <w:pPr>
        <w:pStyle w:val="Akapitzlist"/>
        <w:numPr>
          <w:ilvl w:val="0"/>
          <w:numId w:val="27"/>
        </w:numPr>
        <w:spacing w:before="120" w:after="120" w:line="240" w:lineRule="auto"/>
        <w:contextualSpacing w:val="0"/>
        <w:jc w:val="both"/>
        <w:rPr>
          <w:szCs w:val="20"/>
        </w:rPr>
      </w:pPr>
      <w:r w:rsidRPr="0014426E">
        <w:rPr>
          <w:szCs w:val="20"/>
        </w:rPr>
        <w:t>zapakowanie próbek do wysyłki,</w:t>
      </w:r>
    </w:p>
    <w:p w14:paraId="2375D1D1" w14:textId="77777777" w:rsidR="00646E9B" w:rsidRPr="0014426E" w:rsidRDefault="00646E9B" w:rsidP="00334630">
      <w:pPr>
        <w:pStyle w:val="Akapitzlist"/>
        <w:numPr>
          <w:ilvl w:val="0"/>
          <w:numId w:val="27"/>
        </w:numPr>
        <w:spacing w:before="120" w:after="120" w:line="240" w:lineRule="auto"/>
        <w:contextualSpacing w:val="0"/>
        <w:jc w:val="both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14:paraId="79FEFF49" w14:textId="77777777" w:rsidR="002B4348" w:rsidRPr="0014426E" w:rsidRDefault="002B4348" w:rsidP="00334630">
      <w:pPr>
        <w:pStyle w:val="Akapitzlist"/>
        <w:numPr>
          <w:ilvl w:val="0"/>
          <w:numId w:val="27"/>
        </w:numPr>
        <w:spacing w:before="120" w:after="120" w:line="240" w:lineRule="auto"/>
        <w:contextualSpacing w:val="0"/>
        <w:jc w:val="both"/>
        <w:rPr>
          <w:szCs w:val="20"/>
        </w:rPr>
      </w:pPr>
      <w:r w:rsidRPr="0014426E">
        <w:rPr>
          <w:szCs w:val="20"/>
        </w:rPr>
        <w:t>przeprowadzenie badania,</w:t>
      </w:r>
    </w:p>
    <w:p w14:paraId="469494D8" w14:textId="77777777" w:rsidR="00646E9B" w:rsidRPr="0014426E" w:rsidRDefault="00646E9B" w:rsidP="00334630">
      <w:pPr>
        <w:pStyle w:val="Akapitzlist"/>
        <w:numPr>
          <w:ilvl w:val="0"/>
          <w:numId w:val="27"/>
        </w:numPr>
        <w:spacing w:before="120" w:after="120" w:line="240" w:lineRule="auto"/>
        <w:contextualSpacing w:val="0"/>
        <w:jc w:val="both"/>
        <w:rPr>
          <w:szCs w:val="20"/>
        </w:rPr>
      </w:pPr>
      <w:r w:rsidRPr="0014426E">
        <w:rPr>
          <w:szCs w:val="20"/>
        </w:rPr>
        <w:t xml:space="preserve">sprawozdanie z badań. </w:t>
      </w:r>
    </w:p>
    <w:p w14:paraId="4D1F1017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Pomiary obejmują terenową weryfikację cech nawierzchni.</w:t>
      </w:r>
    </w:p>
    <w:p w14:paraId="45FD2D09" w14:textId="4B0ABC0D" w:rsidR="00646E9B" w:rsidRPr="00334630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76" w:name="_Toc156368784"/>
      <w:bookmarkStart w:id="77" w:name="_Toc64386118"/>
      <w:r w:rsidRPr="00334630">
        <w:rPr>
          <w:spacing w:val="-6"/>
        </w:rPr>
        <w:t xml:space="preserve">Badania </w:t>
      </w:r>
      <w:r w:rsidR="0020132D" w:rsidRPr="00334630">
        <w:rPr>
          <w:spacing w:val="-6"/>
        </w:rPr>
        <w:t xml:space="preserve">i pomiary </w:t>
      </w:r>
      <w:r w:rsidR="00472E63" w:rsidRPr="00334630">
        <w:rPr>
          <w:spacing w:val="-6"/>
        </w:rPr>
        <w:t>W</w:t>
      </w:r>
      <w:r w:rsidRPr="00334630">
        <w:rPr>
          <w:spacing w:val="-6"/>
        </w:rPr>
        <w:t>ykonawcy</w:t>
      </w:r>
      <w:r w:rsidR="00334630" w:rsidRPr="00334630">
        <w:rPr>
          <w:spacing w:val="-6"/>
        </w:rPr>
        <w:t xml:space="preserve"> - zgodnie z D-M-00.00.00 „Wymagania ogólne”</w:t>
      </w:r>
      <w:bookmarkEnd w:id="76"/>
      <w:bookmarkEnd w:id="77"/>
    </w:p>
    <w:p w14:paraId="583AE884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Zakres badań i pomiarów </w:t>
      </w:r>
      <w:r w:rsidR="00504673" w:rsidRPr="009974D5">
        <w:rPr>
          <w:szCs w:val="20"/>
        </w:rPr>
        <w:t>W</w:t>
      </w:r>
      <w:r w:rsidRPr="009974D5">
        <w:rPr>
          <w:szCs w:val="20"/>
        </w:rPr>
        <w:t>ykonawcy powinien:</w:t>
      </w:r>
    </w:p>
    <w:p w14:paraId="1E9CA2C4" w14:textId="7660A29E" w:rsidR="00230665" w:rsidRPr="0044676E" w:rsidRDefault="00667721" w:rsidP="001B31FE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szCs w:val="20"/>
        </w:rPr>
      </w:pPr>
      <w:r>
        <w:rPr>
          <w:szCs w:val="20"/>
        </w:rPr>
        <w:t xml:space="preserve">być </w:t>
      </w:r>
      <w:r w:rsidR="00286A12" w:rsidRPr="009974D5">
        <w:rPr>
          <w:szCs w:val="20"/>
        </w:rPr>
        <w:t xml:space="preserve">nie mniejszy niż określony w </w:t>
      </w:r>
      <w:r w:rsidR="00646E9B" w:rsidRPr="009974D5">
        <w:rPr>
          <w:szCs w:val="20"/>
        </w:rPr>
        <w:t>Zakładow</w:t>
      </w:r>
      <w:r w:rsidR="00286A12" w:rsidRPr="009974D5">
        <w:rPr>
          <w:szCs w:val="20"/>
        </w:rPr>
        <w:t>ej</w:t>
      </w:r>
      <w:r w:rsidR="00646E9B" w:rsidRPr="009974D5">
        <w:rPr>
          <w:szCs w:val="20"/>
        </w:rPr>
        <w:t xml:space="preserve"> Kontrol</w:t>
      </w:r>
      <w:r w:rsidR="00286A12" w:rsidRPr="009974D5">
        <w:rPr>
          <w:szCs w:val="20"/>
        </w:rPr>
        <w:t>i</w:t>
      </w:r>
      <w:r w:rsidR="00646E9B" w:rsidRPr="009974D5">
        <w:rPr>
          <w:szCs w:val="20"/>
        </w:rPr>
        <w:t xml:space="preserve"> Produkcji dla dostarczanych na budowę materiałów i wyrobów budowlanych - mieszanki mineralno-asfaltowe, kruszywa, lepiszcze, materiały do uszczelnień, itd.,</w:t>
      </w:r>
      <w:bookmarkStart w:id="78" w:name="_Hlk156369971"/>
    </w:p>
    <w:bookmarkEnd w:id="78"/>
    <w:p w14:paraId="29F81C78" w14:textId="55F7A3D4" w:rsidR="00646E9B" w:rsidRPr="009974D5" w:rsidRDefault="00646E9B" w:rsidP="001B31FE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dla wykonanej warstwy być nie mniejszy niż określony zakres i częstotliwość badań i pomiarów kontrolnych określony w </w:t>
      </w:r>
      <w:r w:rsidR="003D0649" w:rsidRPr="009974D5">
        <w:rPr>
          <w:szCs w:val="20"/>
        </w:rPr>
        <w:t>tab</w:t>
      </w:r>
      <w:r w:rsidRPr="009974D5">
        <w:rPr>
          <w:szCs w:val="20"/>
        </w:rPr>
        <w:t xml:space="preserve">. </w:t>
      </w:r>
      <w:r w:rsidR="00BD5FFD">
        <w:rPr>
          <w:szCs w:val="20"/>
        </w:rPr>
        <w:t>7</w:t>
      </w:r>
      <w:r w:rsidRPr="009974D5">
        <w:rPr>
          <w:szCs w:val="20"/>
        </w:rPr>
        <w:t xml:space="preserve">. </w:t>
      </w:r>
    </w:p>
    <w:p w14:paraId="2E69033C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Zakres badań </w:t>
      </w:r>
      <w:r w:rsidR="00504673" w:rsidRPr="009974D5">
        <w:rPr>
          <w:szCs w:val="20"/>
        </w:rPr>
        <w:t>W</w:t>
      </w:r>
      <w:r w:rsidRPr="009974D5">
        <w:rPr>
          <w:szCs w:val="20"/>
        </w:rPr>
        <w:t>ykonawcy związany z wykonywaniem nawierzchni:</w:t>
      </w:r>
    </w:p>
    <w:p w14:paraId="0DADCDE5" w14:textId="77777777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temperatury powietrza,</w:t>
      </w:r>
    </w:p>
    <w:p w14:paraId="5FC08D67" w14:textId="77777777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temperatury mieszanki mineralno-asfaltowej podczas wykonywania nawierzchni,</w:t>
      </w:r>
    </w:p>
    <w:p w14:paraId="78FD7FA2" w14:textId="77777777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mieszanki mineralno-asfaltowej,</w:t>
      </w:r>
    </w:p>
    <w:p w14:paraId="3016542D" w14:textId="77777777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wykaz ilości materiałów lub grubości wykonanych warstw,</w:t>
      </w:r>
    </w:p>
    <w:p w14:paraId="63A81298" w14:textId="77777777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spadku poprzecznego poszczególnych warstw asfaltowych,</w:t>
      </w:r>
    </w:p>
    <w:p w14:paraId="41DE3FAA" w14:textId="3BF2E824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pomiar równości warstwy </w:t>
      </w:r>
      <w:r w:rsidR="00667721">
        <w:rPr>
          <w:szCs w:val="20"/>
        </w:rPr>
        <w:t>podbudowy</w:t>
      </w:r>
      <w:r w:rsidRPr="009974D5">
        <w:rPr>
          <w:szCs w:val="20"/>
        </w:rPr>
        <w:t>,</w:t>
      </w:r>
    </w:p>
    <w:p w14:paraId="063D2C8F" w14:textId="77777777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rzędnych wysokościowych i pomiary sytuacyjne,</w:t>
      </w:r>
    </w:p>
    <w:p w14:paraId="73E32E95" w14:textId="77777777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lastRenderedPageBreak/>
        <w:t>badania zagęszczenia warstwy i zawartości wolnej przestrzeni,</w:t>
      </w:r>
    </w:p>
    <w:p w14:paraId="6D7EF2A7" w14:textId="08F58E6A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pomiar </w:t>
      </w:r>
      <w:proofErr w:type="spellStart"/>
      <w:r w:rsidRPr="009974D5">
        <w:rPr>
          <w:szCs w:val="20"/>
        </w:rPr>
        <w:t>sczepności</w:t>
      </w:r>
      <w:proofErr w:type="spellEnd"/>
      <w:r w:rsidRPr="009974D5">
        <w:rPr>
          <w:szCs w:val="20"/>
        </w:rPr>
        <w:t xml:space="preserve"> warstw asfaltowych</w:t>
      </w:r>
      <w:r w:rsidR="00667721">
        <w:rPr>
          <w:szCs w:val="20"/>
        </w:rPr>
        <w:t xml:space="preserve"> </w:t>
      </w:r>
      <w:r w:rsidR="00667721" w:rsidRPr="00667721">
        <w:rPr>
          <w:szCs w:val="20"/>
        </w:rPr>
        <w:t>(dotyczy podbudowy układanej w dwóch oddzielnych operacjach technologicznych)</w:t>
      </w:r>
    </w:p>
    <w:p w14:paraId="58B7951B" w14:textId="77777777" w:rsidR="00646E9B" w:rsidRPr="009974D5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jednorodności powierzchni warstwy,</w:t>
      </w:r>
    </w:p>
    <w:p w14:paraId="15E020F3" w14:textId="7026E9D8" w:rsidR="002970EC" w:rsidRDefault="00646E9B" w:rsidP="00D56E31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jakości wykonania połączeń technologicznych.</w:t>
      </w:r>
    </w:p>
    <w:p w14:paraId="525CD295" w14:textId="7583892B" w:rsidR="00504673" w:rsidRPr="009974D5" w:rsidRDefault="002B760A" w:rsidP="00D13BF5">
      <w:pPr>
        <w:autoSpaceDE w:val="0"/>
        <w:autoSpaceDN w:val="0"/>
        <w:adjustRightInd w:val="0"/>
        <w:spacing w:before="120" w:after="120"/>
        <w:jc w:val="both"/>
        <w:textAlignment w:val="center"/>
        <w:rPr>
          <w:rFonts w:eastAsia="Calibri" w:cs="Arial"/>
          <w:szCs w:val="20"/>
        </w:rPr>
      </w:pPr>
      <w:r w:rsidRPr="009974D5">
        <w:rPr>
          <w:rFonts w:eastAsia="Calibri" w:cs="Arial"/>
          <w:szCs w:val="20"/>
        </w:rPr>
        <w:t>Tabela</w:t>
      </w:r>
      <w:r w:rsidR="00504673" w:rsidRPr="009974D5">
        <w:rPr>
          <w:rFonts w:eastAsia="Calibri" w:cs="Arial"/>
          <w:szCs w:val="20"/>
        </w:rPr>
        <w:t xml:space="preserve"> </w:t>
      </w:r>
      <w:r w:rsidR="00BD5FFD">
        <w:rPr>
          <w:rFonts w:eastAsia="Calibri" w:cs="Arial"/>
          <w:szCs w:val="20"/>
        </w:rPr>
        <w:t>7</w:t>
      </w:r>
      <w:r w:rsidR="00504673" w:rsidRPr="009974D5">
        <w:rPr>
          <w:rFonts w:eastAsia="Calibri" w:cs="Arial"/>
          <w:szCs w:val="20"/>
        </w:rPr>
        <w:t>.</w:t>
      </w:r>
      <w:r w:rsidR="002B4348" w:rsidRPr="009974D5">
        <w:rPr>
          <w:rFonts w:eastAsia="Calibri" w:cs="Arial"/>
          <w:szCs w:val="20"/>
        </w:rPr>
        <w:t xml:space="preserve"> </w:t>
      </w:r>
      <w:r w:rsidR="00504673" w:rsidRPr="009974D5">
        <w:rPr>
          <w:rFonts w:eastAsia="Calibri" w:cs="Arial"/>
          <w:szCs w:val="20"/>
        </w:rPr>
        <w:t xml:space="preserve">Minimalna częstotliwość badań ze strony Wykonawcy dla warstwy </w:t>
      </w:r>
      <w:r w:rsidR="00667721">
        <w:rPr>
          <w:rFonts w:eastAsia="Calibri" w:cs="Arial"/>
          <w:szCs w:val="20"/>
        </w:rPr>
        <w:t>podbudowy</w:t>
      </w:r>
    </w:p>
    <w:tbl>
      <w:tblPr>
        <w:tblStyle w:val="Tabela-Siatka5"/>
        <w:tblW w:w="0" w:type="auto"/>
        <w:tblInd w:w="10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594"/>
        <w:gridCol w:w="2716"/>
        <w:gridCol w:w="3031"/>
      </w:tblGrid>
      <w:tr w:rsidR="007646DD" w:rsidRPr="009974D5" w14:paraId="51CC04BF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4E0782D5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Lp.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11330404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Badana cecha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6D2DD0BC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Metoda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11ADC0D9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Częstotliwość</w:t>
            </w:r>
          </w:p>
        </w:tc>
      </w:tr>
      <w:tr w:rsidR="007646DD" w:rsidRPr="009974D5" w14:paraId="2891FC5B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1ADEEAE8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74E67FC0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Zagęszczenie MMA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oraz zawartość wolnych przestrzeni w warstwie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49BFCECD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Porównanie gęstości objętościowej referencyjnej do rzeczywistej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5E6D7798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4F5C6E92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38AE563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028EAE88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proofErr w:type="spellStart"/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Sczepność</w:t>
            </w:r>
            <w:proofErr w:type="spellEnd"/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warstw asfaltowych dla dróg KR 4-7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6CA4749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Metoda </w:t>
            </w:r>
            <w:proofErr w:type="spellStart"/>
            <w:r w:rsidRPr="009974D5">
              <w:rPr>
                <w:rFonts w:cs="Arial"/>
                <w:bCs/>
                <w:iCs/>
                <w:sz w:val="18"/>
                <w:szCs w:val="18"/>
              </w:rPr>
              <w:t>Leutnera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091D97FD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nie rzadziej niż 1 raz na 15000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A470B1" w:rsidRPr="009974D5" w14:paraId="7DC74E3C" w14:textId="77777777" w:rsidTr="00EA58BA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280AB095" w14:textId="77777777" w:rsidR="00A470B1" w:rsidRPr="009974D5" w:rsidRDefault="00A470B1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3D24F9EE" w14:textId="77777777" w:rsidR="00A470B1" w:rsidRPr="009974D5" w:rsidRDefault="00A470B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Grubość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(grubości poszczególnych warstw i grubość pakietu warstw asfaltowych)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4E94E2F9" w14:textId="77777777" w:rsidR="00A470B1" w:rsidRPr="009974D5" w:rsidRDefault="00A470B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Rzędne wysokościowe,</w:t>
            </w:r>
          </w:p>
          <w:p w14:paraId="2855DFEA" w14:textId="6DEEC176" w:rsidR="00A470B1" w:rsidRPr="009974D5" w:rsidRDefault="00A470B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017BE5AF" w14:textId="77777777" w:rsidR="00A470B1" w:rsidRPr="009974D5" w:rsidRDefault="00A470B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- nie rzadziej niż co 50 m </w:t>
            </w:r>
          </w:p>
          <w:p w14:paraId="09271D9B" w14:textId="175F78C9" w:rsidR="00A470B1" w:rsidRPr="009974D5" w:rsidRDefault="00A470B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  <w:p w14:paraId="3CA76B2C" w14:textId="6BC6818C" w:rsidR="00A470B1" w:rsidRPr="009974D5" w:rsidRDefault="00A470B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A470B1" w:rsidRPr="009974D5" w14:paraId="6440059D" w14:textId="77777777" w:rsidTr="00EA58BA">
        <w:trPr>
          <w:cantSplit/>
        </w:trPr>
        <w:tc>
          <w:tcPr>
            <w:tcW w:w="613" w:type="dxa"/>
            <w:vMerge/>
          </w:tcPr>
          <w:p w14:paraId="6354A515" w14:textId="77777777" w:rsidR="00A470B1" w:rsidRPr="009974D5" w:rsidRDefault="00A470B1" w:rsidP="00D13BF5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right w:val="single" w:sz="4" w:space="0" w:color="auto"/>
            </w:tcBorders>
          </w:tcPr>
          <w:p w14:paraId="414E10D6" w14:textId="77777777" w:rsidR="00A470B1" w:rsidRPr="009974D5" w:rsidRDefault="00A470B1" w:rsidP="00100D78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AE8C565" w14:textId="07AE25DD" w:rsidR="00A470B1" w:rsidRPr="009974D5" w:rsidRDefault="00A470B1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lub p</w:t>
            </w:r>
            <w:r w:rsidRPr="00A470B1">
              <w:rPr>
                <w:rFonts w:cs="Arial"/>
                <w:bCs/>
                <w:iCs/>
                <w:sz w:val="18"/>
                <w:szCs w:val="18"/>
              </w:rPr>
              <w:t>omiar elektromagnetyczny</w:t>
            </w:r>
          </w:p>
        </w:tc>
        <w:tc>
          <w:tcPr>
            <w:tcW w:w="303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EE9A3DB" w14:textId="610AE22B" w:rsidR="00A470B1" w:rsidRPr="009974D5" w:rsidRDefault="00A470B1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A470B1">
              <w:rPr>
                <w:rFonts w:cs="Arial"/>
                <w:bCs/>
                <w:iCs/>
                <w:sz w:val="18"/>
                <w:szCs w:val="18"/>
              </w:rPr>
              <w:t>- nie rzadziej niż co 100 m</w:t>
            </w:r>
          </w:p>
        </w:tc>
      </w:tr>
      <w:tr w:rsidR="00A470B1" w:rsidRPr="009974D5" w14:paraId="44859F7B" w14:textId="77777777" w:rsidTr="00EA58BA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7A81E0AB" w14:textId="77777777" w:rsidR="00A470B1" w:rsidRPr="009974D5" w:rsidRDefault="00A470B1" w:rsidP="00D13BF5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6394F4A2" w14:textId="77777777" w:rsidR="00A470B1" w:rsidRPr="009974D5" w:rsidRDefault="00A470B1" w:rsidP="00100D78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</w:tcPr>
          <w:p w14:paraId="6479D612" w14:textId="368E1C0A" w:rsidR="00A470B1" w:rsidRPr="009974D5" w:rsidRDefault="00A470B1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lub przymiarem na wyciętych próbkach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</w:tcPr>
          <w:p w14:paraId="31166DF8" w14:textId="7D3BFBC7" w:rsidR="00A470B1" w:rsidRPr="009974D5" w:rsidRDefault="00A470B1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A470B1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A470B1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7E343BEF" w14:textId="77777777" w:rsidTr="00EA58BA">
        <w:trPr>
          <w:cantSplit/>
          <w:trHeight w:val="480"/>
        </w:trPr>
        <w:tc>
          <w:tcPr>
            <w:tcW w:w="613" w:type="dxa"/>
            <w:tcBorders>
              <w:top w:val="single" w:sz="4" w:space="0" w:color="auto"/>
              <w:bottom w:val="dashSmallGap" w:sz="4" w:space="0" w:color="auto"/>
            </w:tcBorders>
          </w:tcPr>
          <w:p w14:paraId="06F8259E" w14:textId="7C07AA82" w:rsidR="007646DD" w:rsidRPr="009974D5" w:rsidRDefault="007646DD" w:rsidP="007646DD">
            <w:pPr>
              <w:spacing w:after="120" w:line="276" w:lineRule="auto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2594" w:type="dxa"/>
            <w:tcBorders>
              <w:top w:val="single" w:sz="4" w:space="0" w:color="auto"/>
              <w:bottom w:val="dashSmallGap" w:sz="4" w:space="0" w:color="auto"/>
            </w:tcBorders>
          </w:tcPr>
          <w:p w14:paraId="78C7C429" w14:textId="4D2531AA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Równość podłużna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527503D5" w14:textId="77777777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6E20DFBD" w14:textId="120622E2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7646DD" w:rsidRPr="009974D5" w14:paraId="4BCA788C" w14:textId="77777777" w:rsidTr="00EA58BA">
        <w:trPr>
          <w:cantSplit/>
          <w:trHeight w:val="819"/>
        </w:trPr>
        <w:tc>
          <w:tcPr>
            <w:tcW w:w="61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4EC3DC8" w14:textId="26EF2B17" w:rsidR="007646DD" w:rsidRPr="009974D5" w:rsidRDefault="007646DD" w:rsidP="007646DD">
            <w:pPr>
              <w:spacing w:after="120" w:line="276" w:lineRule="auto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4.1.</w:t>
            </w:r>
          </w:p>
        </w:tc>
        <w:tc>
          <w:tcPr>
            <w:tcW w:w="259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0AE22B" w14:textId="4054CD26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Wszystkie klasy dróg</w:t>
            </w:r>
          </w:p>
        </w:tc>
        <w:tc>
          <w:tcPr>
            <w:tcW w:w="271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02B3" w14:textId="77777777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proofErr w:type="spellStart"/>
            <w:r w:rsidRPr="009974D5">
              <w:rPr>
                <w:sz w:val="18"/>
                <w:szCs w:val="18"/>
              </w:rPr>
              <w:t>Planografem</w:t>
            </w:r>
            <w:proofErr w:type="spellEnd"/>
          </w:p>
          <w:p w14:paraId="4A937485" w14:textId="276E4690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E9F78C" w14:textId="422742FA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każdy pas układania warstwy w sposób ciągły</w:t>
            </w:r>
          </w:p>
        </w:tc>
      </w:tr>
      <w:tr w:rsidR="007646DD" w:rsidRPr="009974D5" w14:paraId="04A88F94" w14:textId="77777777" w:rsidTr="00EA58BA">
        <w:trPr>
          <w:cantSplit/>
        </w:trPr>
        <w:tc>
          <w:tcPr>
            <w:tcW w:w="61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5FA9" w14:textId="77414244" w:rsidR="007646DD" w:rsidRPr="009974D5" w:rsidRDefault="007646DD" w:rsidP="007646DD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4.2.</w:t>
            </w:r>
          </w:p>
        </w:tc>
        <w:tc>
          <w:tcPr>
            <w:tcW w:w="25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B733" w14:textId="36AEF9DE" w:rsidR="007646DD" w:rsidRPr="009974D5" w:rsidRDefault="007646DD" w:rsidP="00084F40">
            <w:pPr>
              <w:spacing w:after="120" w:line="276" w:lineRule="auto"/>
              <w:jc w:val="left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Wszystkie klasy dróg w miejscach niedostępnych dla urządzeń pomiarowych</w:t>
            </w:r>
          </w:p>
        </w:tc>
        <w:tc>
          <w:tcPr>
            <w:tcW w:w="27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1370" w14:textId="6E7F9CF5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 metrową łatą i klinem</w:t>
            </w:r>
          </w:p>
        </w:tc>
        <w:tc>
          <w:tcPr>
            <w:tcW w:w="303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FE4" w14:textId="30B561EF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w sposób ciągły (początek każdego   pomiaru łatą w  miejscu zakończenia  poprzedniego pomiaru)</w:t>
            </w:r>
          </w:p>
        </w:tc>
      </w:tr>
      <w:tr w:rsidR="00A470B1" w:rsidRPr="009974D5" w14:paraId="3E9AB744" w14:textId="77777777" w:rsidTr="00EA58BA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5198DAC2" w14:textId="397ADC46" w:rsidR="00A470B1" w:rsidRPr="009974D5" w:rsidRDefault="00A470B1" w:rsidP="007646DD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700D34F1" w14:textId="39614A17" w:rsidR="00A470B1" w:rsidRPr="009974D5" w:rsidRDefault="00A470B1" w:rsidP="00100D78">
            <w:pPr>
              <w:spacing w:after="120" w:line="276" w:lineRule="auto"/>
              <w:jc w:val="left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Równość poprzeczna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46413F8" w14:textId="4D7F01E6" w:rsidR="00A470B1" w:rsidRPr="009974D5" w:rsidRDefault="00A470B1" w:rsidP="00100D78">
            <w:pPr>
              <w:spacing w:after="120" w:line="276" w:lineRule="auto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Profilografem </w:t>
            </w:r>
          </w:p>
          <w:p w14:paraId="4A031274" w14:textId="5B293CFC" w:rsidR="00A470B1" w:rsidRPr="009974D5" w:rsidRDefault="00A470B1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5740979" w14:textId="77777777" w:rsidR="00A470B1" w:rsidRDefault="00A470B1" w:rsidP="007860FB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- każdy pas układania warstwy w sposób ciągły </w:t>
            </w:r>
          </w:p>
          <w:p w14:paraId="72E7B86A" w14:textId="145661C4" w:rsidR="00A470B1" w:rsidRPr="009974D5" w:rsidRDefault="00A470B1" w:rsidP="007860FB">
            <w:pPr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A470B1" w:rsidRPr="009974D5" w14:paraId="3E6D9A36" w14:textId="77777777" w:rsidTr="00EA58BA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65201310" w14:textId="77777777" w:rsidR="00A470B1" w:rsidRPr="009974D5" w:rsidRDefault="00A470B1" w:rsidP="007646DD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1A88289A" w14:textId="77777777" w:rsidR="00A470B1" w:rsidRPr="009974D5" w:rsidRDefault="00A470B1" w:rsidP="00100D78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8A62F9" w14:textId="302C57DC" w:rsidR="00A470B1" w:rsidRPr="009974D5" w:rsidRDefault="00A470B1" w:rsidP="00100D78">
            <w:pPr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 2 metrową łatą i klinem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C03F226" w14:textId="0D6138DB" w:rsidR="00A470B1" w:rsidRPr="009974D5" w:rsidRDefault="00A470B1" w:rsidP="007860FB">
            <w:pPr>
              <w:rPr>
                <w:sz w:val="18"/>
                <w:szCs w:val="18"/>
              </w:rPr>
            </w:pPr>
            <w:r w:rsidRPr="00A470B1">
              <w:rPr>
                <w:sz w:val="18"/>
                <w:szCs w:val="18"/>
              </w:rPr>
              <w:t>- nie rzadziej niż co 5 m</w:t>
            </w:r>
          </w:p>
        </w:tc>
      </w:tr>
      <w:tr w:rsidR="005F2A59" w:rsidRPr="009974D5" w14:paraId="6F17521C" w14:textId="77777777" w:rsidTr="00EA58BA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3564B804" w14:textId="6CB5F0E8" w:rsidR="005F2A59" w:rsidRPr="009974D5" w:rsidRDefault="005F2A59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73F45375" w14:textId="1AE7F47C" w:rsidR="005F2A59" w:rsidRPr="009974D5" w:rsidRDefault="005F2A59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Spadki poprzeczne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4F9B0ACB" w14:textId="3847C684" w:rsidR="005F2A59" w:rsidRPr="009974D5" w:rsidRDefault="005F2A59" w:rsidP="00100D78">
            <w:pPr>
              <w:spacing w:after="120" w:line="276" w:lineRule="auto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Profilografem </w:t>
            </w:r>
          </w:p>
          <w:p w14:paraId="7F329FD1" w14:textId="31C27AF8" w:rsidR="005F2A59" w:rsidRPr="009974D5" w:rsidRDefault="005F2A59" w:rsidP="00C2567B">
            <w:pPr>
              <w:spacing w:after="120"/>
              <w:jc w:val="left"/>
              <w:rPr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5BDD1C22" w14:textId="30FE3429" w:rsidR="005F2A59" w:rsidRPr="009974D5" w:rsidRDefault="005F2A59" w:rsidP="00100D7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9974D5">
              <w:rPr>
                <w:sz w:val="18"/>
                <w:szCs w:val="18"/>
              </w:rPr>
              <w:t>co 10m</w:t>
            </w:r>
          </w:p>
          <w:p w14:paraId="542A1FEB" w14:textId="2CDE7E38" w:rsidR="005F2A59" w:rsidRPr="009974D5" w:rsidRDefault="005F2A59" w:rsidP="009D49DD">
            <w:pPr>
              <w:jc w:val="left"/>
              <w:rPr>
                <w:sz w:val="18"/>
                <w:szCs w:val="18"/>
              </w:rPr>
            </w:pPr>
          </w:p>
        </w:tc>
      </w:tr>
      <w:tr w:rsidR="005F2A59" w:rsidRPr="009974D5" w14:paraId="6EAD08AA" w14:textId="77777777" w:rsidTr="00EA58BA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3B9E56FF" w14:textId="78CC1C29" w:rsidR="005F2A59" w:rsidRPr="009974D5" w:rsidRDefault="005F2A59" w:rsidP="007646DD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447C3E71" w14:textId="4961597D" w:rsidR="005F2A59" w:rsidRPr="009974D5" w:rsidRDefault="005F2A59" w:rsidP="00C826A9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</w:tcPr>
          <w:p w14:paraId="6D744BAA" w14:textId="44156469" w:rsidR="005F2A59" w:rsidRPr="009974D5" w:rsidRDefault="005F2A59" w:rsidP="00C826A9">
            <w:pPr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lub </w:t>
            </w:r>
            <w:r w:rsidRPr="00A470B1">
              <w:rPr>
                <w:sz w:val="18"/>
                <w:szCs w:val="18"/>
              </w:rPr>
              <w:t xml:space="preserve">2 metrową łatą </w:t>
            </w:r>
            <w:r>
              <w:rPr>
                <w:sz w:val="18"/>
                <w:szCs w:val="18"/>
              </w:rPr>
              <w:br/>
            </w:r>
            <w:r w:rsidRPr="00A470B1">
              <w:rPr>
                <w:sz w:val="18"/>
                <w:szCs w:val="18"/>
              </w:rPr>
              <w:t>i pochyłomierzem lub metodami geodezyjnymi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</w:tcPr>
          <w:p w14:paraId="2187B810" w14:textId="22341BE1" w:rsidR="005F2A59" w:rsidRDefault="005F2A59" w:rsidP="00C826A9">
            <w:pPr>
              <w:rPr>
                <w:sz w:val="18"/>
                <w:szCs w:val="18"/>
              </w:rPr>
            </w:pPr>
            <w:r w:rsidRPr="00A470B1">
              <w:rPr>
                <w:sz w:val="18"/>
                <w:szCs w:val="18"/>
              </w:rPr>
              <w:t>- 50 razy na 1 km i dodatkowo pomiar w punktach charakterystycznych łuków poziomych</w:t>
            </w:r>
          </w:p>
        </w:tc>
      </w:tr>
      <w:tr w:rsidR="007646DD" w:rsidRPr="009974D5" w14:paraId="0A6E89A8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2849F648" w14:textId="4DA3B458" w:rsidR="007646DD" w:rsidRPr="009974D5" w:rsidRDefault="007646DD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lastRenderedPageBreak/>
              <w:t>7.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3879E8E5" w14:textId="1C4A644B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Szerokość warstwy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7E870A2" w14:textId="3651818D" w:rsidR="007646DD" w:rsidRPr="009974D5" w:rsidRDefault="007646DD" w:rsidP="00100D7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Taśmą mierniczą</w:t>
            </w:r>
            <w:r w:rsidR="00F97F9C">
              <w:rPr>
                <w:sz w:val="18"/>
                <w:szCs w:val="18"/>
              </w:rPr>
              <w:t xml:space="preserve"> lub metodami geodezyjnymi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6B35CFB7" w14:textId="42D90F4A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pomiar co 50 m, na łukach poziomych w punktach  charakterystycznych</w:t>
            </w:r>
          </w:p>
        </w:tc>
      </w:tr>
      <w:tr w:rsidR="007646DD" w:rsidRPr="009974D5" w14:paraId="341B8EC7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2EBD5C4" w14:textId="20412776" w:rsidR="007646DD" w:rsidRPr="009974D5" w:rsidRDefault="007646DD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2C746AFD" w14:textId="7E93920F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Odchylenie od projektowanej osi drogi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7E57527D" w14:textId="77777777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Rzędne wysokościowe</w:t>
            </w:r>
          </w:p>
          <w:p w14:paraId="09393AE4" w14:textId="77048E27" w:rsidR="007646DD" w:rsidRPr="009974D5" w:rsidRDefault="007646DD" w:rsidP="00100D7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Pomiary sytuacyjne 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7394F22D" w14:textId="195234CB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pomiar rzędnych niwelacji podłużnej i poprzecznej oraz usytuowania osi, na łukach poziomych i pionowych  w</w:t>
            </w:r>
            <w:r w:rsidR="00100D78" w:rsidRPr="009974D5">
              <w:rPr>
                <w:sz w:val="18"/>
                <w:szCs w:val="18"/>
              </w:rPr>
              <w:t> </w:t>
            </w:r>
            <w:r w:rsidRPr="009974D5">
              <w:rPr>
                <w:sz w:val="18"/>
                <w:szCs w:val="18"/>
              </w:rPr>
              <w:t>punktach  charakterystycznych</w:t>
            </w:r>
          </w:p>
        </w:tc>
      </w:tr>
    </w:tbl>
    <w:p w14:paraId="50756FD0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</w:p>
    <w:p w14:paraId="444F5CAC" w14:textId="5738E724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9" w:name="_Toc156368785"/>
      <w:bookmarkStart w:id="80" w:name="_Toc64386119"/>
      <w:r w:rsidRPr="009974D5">
        <w:t xml:space="preserve">Badania </w:t>
      </w:r>
      <w:r w:rsidR="00147FEB" w:rsidRPr="009974D5">
        <w:t xml:space="preserve">i pomiary </w:t>
      </w:r>
      <w:r w:rsidRPr="009974D5">
        <w:t>kontrolne</w:t>
      </w:r>
      <w:r w:rsidR="00334630" w:rsidRPr="00086AF1">
        <w:rPr>
          <w:spacing w:val="-6"/>
        </w:rPr>
        <w:t xml:space="preserve"> - zgodnie z D-M-00.00.00 „Wymagania ogólne”</w:t>
      </w:r>
      <w:bookmarkEnd w:id="79"/>
      <w:bookmarkEnd w:id="80"/>
    </w:p>
    <w:p w14:paraId="15AD492C" w14:textId="39C93DB5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81" w:name="_Toc156368786"/>
      <w:bookmarkStart w:id="82" w:name="_Toc64386120"/>
      <w:r w:rsidRPr="009974D5">
        <w:t xml:space="preserve">Badania </w:t>
      </w:r>
      <w:r w:rsidR="00147FEB" w:rsidRPr="009974D5">
        <w:t xml:space="preserve">i pomiary </w:t>
      </w:r>
      <w:r w:rsidRPr="009974D5">
        <w:t>kontrolne dodatkowe</w:t>
      </w:r>
      <w:r w:rsidR="00334630" w:rsidRPr="00086AF1">
        <w:rPr>
          <w:spacing w:val="-6"/>
        </w:rPr>
        <w:t xml:space="preserve"> - zgodnie z D-M-00.00.00 „Wymagania ogólne”</w:t>
      </w:r>
      <w:bookmarkEnd w:id="81"/>
      <w:bookmarkEnd w:id="82"/>
    </w:p>
    <w:p w14:paraId="59B7B778" w14:textId="664D35DA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83" w:name="_Toc64298893"/>
      <w:bookmarkStart w:id="84" w:name="_Toc64300361"/>
      <w:bookmarkStart w:id="85" w:name="_Toc64386121"/>
      <w:bookmarkStart w:id="86" w:name="_Toc64298894"/>
      <w:bookmarkStart w:id="87" w:name="_Toc64300362"/>
      <w:bookmarkStart w:id="88" w:name="_Toc64386122"/>
      <w:bookmarkStart w:id="89" w:name="_Toc156368787"/>
      <w:bookmarkStart w:id="90" w:name="_Toc64386123"/>
      <w:bookmarkEnd w:id="83"/>
      <w:bookmarkEnd w:id="84"/>
      <w:bookmarkEnd w:id="85"/>
      <w:bookmarkEnd w:id="86"/>
      <w:bookmarkEnd w:id="87"/>
      <w:bookmarkEnd w:id="88"/>
      <w:r w:rsidRPr="009974D5">
        <w:t xml:space="preserve">Badania </w:t>
      </w:r>
      <w:r w:rsidR="00147FEB" w:rsidRPr="009974D5">
        <w:t xml:space="preserve">i pomiary </w:t>
      </w:r>
      <w:r w:rsidRPr="009974D5">
        <w:t>arbitrażowe</w:t>
      </w:r>
      <w:r w:rsidR="00334630" w:rsidRPr="00086AF1">
        <w:rPr>
          <w:spacing w:val="-6"/>
        </w:rPr>
        <w:t xml:space="preserve"> - zgodnie z D-M-00.00.00 „Wymagania ogólne”</w:t>
      </w:r>
      <w:bookmarkEnd w:id="89"/>
      <w:bookmarkEnd w:id="90"/>
    </w:p>
    <w:p w14:paraId="7BF20A30" w14:textId="3B5BEBC6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91" w:name="_Toc64298896"/>
      <w:bookmarkStart w:id="92" w:name="_Toc64300364"/>
      <w:bookmarkStart w:id="93" w:name="_Toc64386124"/>
      <w:bookmarkStart w:id="94" w:name="_Toc64298897"/>
      <w:bookmarkStart w:id="95" w:name="_Toc64300365"/>
      <w:bookmarkStart w:id="96" w:name="_Toc64386125"/>
      <w:bookmarkStart w:id="97" w:name="_Toc64298898"/>
      <w:bookmarkStart w:id="98" w:name="_Toc64300366"/>
      <w:bookmarkStart w:id="99" w:name="_Toc64386126"/>
      <w:bookmarkStart w:id="100" w:name="_Toc156368788"/>
      <w:bookmarkStart w:id="101" w:name="_Toc64386127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7646DD">
        <w:t>Badania i pomiary przed przystąpieniem do robót</w:t>
      </w:r>
      <w:r w:rsidR="001F6687">
        <w:t xml:space="preserve"> </w:t>
      </w:r>
      <w:r w:rsidR="001F6687" w:rsidRPr="00086AF1">
        <w:rPr>
          <w:spacing w:val="-6"/>
        </w:rPr>
        <w:t>- zgodnie z D-M-00.00.00 „Wymagania ogólne”</w:t>
      </w:r>
      <w:bookmarkEnd w:id="100"/>
      <w:bookmarkEnd w:id="101"/>
    </w:p>
    <w:p w14:paraId="0F7DDD16" w14:textId="03BED70B" w:rsidR="00646E9B" w:rsidRPr="00B303C8" w:rsidRDefault="00646E9B" w:rsidP="00D13BF5">
      <w:pPr>
        <w:spacing w:before="120" w:after="120"/>
        <w:jc w:val="both"/>
        <w:rPr>
          <w:szCs w:val="20"/>
        </w:rPr>
      </w:pPr>
      <w:r w:rsidRPr="00B303C8">
        <w:rPr>
          <w:szCs w:val="20"/>
        </w:rPr>
        <w:t>Przed przystąpieniem do robót Wykonawca powinien przedstawić Inżynierowi</w:t>
      </w:r>
      <w:r w:rsidR="002F7B1E" w:rsidRPr="00B303C8">
        <w:rPr>
          <w:szCs w:val="20"/>
        </w:rPr>
        <w:t>/Inspektorowi Nadzoru</w:t>
      </w:r>
      <w:r w:rsidRPr="00B303C8">
        <w:rPr>
          <w:szCs w:val="20"/>
        </w:rPr>
        <w:t xml:space="preserve"> do akceptacji źródła poboru kruszyw oraz wszystkich dodatkowych materiałów, dołączając </w:t>
      </w:r>
      <w:r w:rsidR="000D420F" w:rsidRPr="00B303C8">
        <w:rPr>
          <w:szCs w:val="20"/>
        </w:rPr>
        <w:t xml:space="preserve">wszystkie </w:t>
      </w:r>
      <w:r w:rsidRPr="00B303C8">
        <w:rPr>
          <w:szCs w:val="20"/>
        </w:rPr>
        <w:t>dokumenty potwierdzające jakość materiałów składowych.</w:t>
      </w:r>
    </w:p>
    <w:p w14:paraId="6A973C07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2" w:name="_Toc156368789"/>
      <w:bookmarkStart w:id="103" w:name="_Toc64386128"/>
      <w:r w:rsidRPr="007646DD">
        <w:t>Badania w czasie robót</w:t>
      </w:r>
      <w:bookmarkEnd w:id="102"/>
      <w:bookmarkEnd w:id="103"/>
    </w:p>
    <w:p w14:paraId="46E6CABC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04" w:name="_Toc156368790"/>
      <w:r w:rsidRPr="007646DD">
        <w:t>Zawartość lepiszcza rozpuszczalnego</w:t>
      </w:r>
      <w:bookmarkEnd w:id="104"/>
    </w:p>
    <w:p w14:paraId="1EFC613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Badanie polega na wykonaniu ekstrakcji lepiszcza, zgodnie PN-EN 12697-1, z próbki pobranej z mieszanki mineralno-asfaltowej. </w:t>
      </w:r>
    </w:p>
    <w:p w14:paraId="532B644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Jakości wbudowanej mieszanki mineralno-asfaltowej należy ocenić na podstawie:</w:t>
      </w:r>
    </w:p>
    <w:p w14:paraId="42B3196A" w14:textId="77777777" w:rsidR="00646E9B" w:rsidRPr="007646DD" w:rsidRDefault="00646E9B" w:rsidP="00D56E31">
      <w:pPr>
        <w:pStyle w:val="Akapitzlist"/>
        <w:numPr>
          <w:ilvl w:val="0"/>
          <w:numId w:val="1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wartości średniej (średnia arytmetyczna wszystkich wyników z całej drogi dla danego typu MMA i danej warstwy asfaltowej) z dokładnością do 0,01 %,</w:t>
      </w:r>
    </w:p>
    <w:p w14:paraId="6BE2C9A0" w14:textId="77777777" w:rsidR="00646E9B" w:rsidRPr="007646DD" w:rsidRDefault="00646E9B" w:rsidP="00D56E31">
      <w:pPr>
        <w:pStyle w:val="Akapitzlist"/>
        <w:numPr>
          <w:ilvl w:val="0"/>
          <w:numId w:val="1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pojedynczego wyniku (próbki) z dokładnością do 0,1 %.</w:t>
      </w:r>
    </w:p>
    <w:p w14:paraId="765E025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b/>
          <w:szCs w:val="20"/>
        </w:rPr>
        <w:t>Wyżej wymienione kryteria należy stosować jednocześnie</w:t>
      </w:r>
      <w:r w:rsidRPr="007646DD">
        <w:rPr>
          <w:szCs w:val="20"/>
        </w:rPr>
        <w:t xml:space="preserve"> (oba podlegają ocenie jakości MMA).</w:t>
      </w:r>
    </w:p>
    <w:p w14:paraId="0F8C0618" w14:textId="5187635E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0"/>
          <w:lang w:eastAsia="pl-PL"/>
        </w:rPr>
      </w:pP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Odchyłka jest to </w:t>
      </w:r>
      <w:r w:rsidR="009A7031">
        <w:rPr>
          <w:rFonts w:eastAsia="Times New Roman" w:cs="Arial"/>
          <w:bCs/>
          <w:i/>
          <w:iCs/>
          <w:szCs w:val="20"/>
          <w:lang w:eastAsia="pl-PL"/>
        </w:rPr>
        <w:t>wartość bezwzględna różnicy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 pomiędzy procentową zawartością lepiszcza rozpuszczalnego uzyskaną z badań laboratoryjnych a procentową zawartością lepiszcza rozpuszczalnego podaną w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B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adaniu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T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ypu (%).</w:t>
      </w:r>
    </w:p>
    <w:p w14:paraId="55A83041" w14:textId="77777777" w:rsidR="001B31FE" w:rsidRDefault="001B31F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57A56D1D" w14:textId="77777777" w:rsidR="001B31FE" w:rsidRDefault="001B31F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035229AB" w14:textId="20E4ED44" w:rsidR="001B31FE" w:rsidRDefault="001B31F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096F0221" w14:textId="02B156DA" w:rsidR="00986E35" w:rsidRDefault="00986E35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685D98C6" w14:textId="77777777" w:rsidR="00986E35" w:rsidRDefault="00986E35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bookmarkStart w:id="105" w:name="_GoBack"/>
      <w:bookmarkEnd w:id="105"/>
    </w:p>
    <w:p w14:paraId="09D27567" w14:textId="223C6DEF" w:rsidR="00677991" w:rsidRPr="007646DD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lastRenderedPageBreak/>
        <w:t xml:space="preserve">Tabela 8. 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do odbioru dla </w:t>
      </w:r>
      <w:r w:rsidR="00677991" w:rsidRPr="007646DD">
        <w:rPr>
          <w:rFonts w:eastAsia="Times New Roman" w:cs="Arial"/>
          <w:bCs/>
          <w:iCs/>
          <w:szCs w:val="20"/>
          <w:u w:val="single"/>
          <w:lang w:eastAsia="pl-PL"/>
        </w:rPr>
        <w:t>wartości średniej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 policzonej z dokładnością do 0,01 %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2551"/>
        <w:gridCol w:w="2552"/>
      </w:tblGrid>
      <w:tr w:rsidR="00677991" w:rsidRPr="007646DD" w14:paraId="32E2A19A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69EEAA1C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gridSpan w:val="2"/>
            <w:vAlign w:val="center"/>
          </w:tcPr>
          <w:p w14:paraId="0400EF22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wartości średniej ; %</w:t>
            </w:r>
          </w:p>
        </w:tc>
      </w:tr>
      <w:tr w:rsidR="00677991" w:rsidRPr="007646DD" w14:paraId="33738D3F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3B5E57E7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2D5F1348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AC</w:t>
            </w:r>
          </w:p>
        </w:tc>
      </w:tr>
      <w:tr w:rsidR="00677991" w:rsidRPr="007646DD" w14:paraId="2CD17ED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72FE666D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24AC5AD0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KR3÷KR7</w:t>
            </w:r>
          </w:p>
        </w:tc>
        <w:tc>
          <w:tcPr>
            <w:tcW w:w="2552" w:type="dxa"/>
            <w:vAlign w:val="center"/>
          </w:tcPr>
          <w:p w14:paraId="032490BE" w14:textId="2FC823F8" w:rsidR="00677991" w:rsidRPr="007646DD" w:rsidRDefault="001E23F6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>KR1</w:t>
            </w:r>
            <w:r w:rsidR="00677991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÷KR2</w:t>
            </w:r>
          </w:p>
        </w:tc>
      </w:tr>
      <w:tr w:rsidR="00677991" w:rsidRPr="007646DD" w14:paraId="5C606404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7BFB2829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niedomiar</w:t>
            </w:r>
          </w:p>
        </w:tc>
        <w:tc>
          <w:tcPr>
            <w:tcW w:w="2551" w:type="dxa"/>
            <w:vAlign w:val="center"/>
          </w:tcPr>
          <w:p w14:paraId="6D40B6FC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0,15 </w:t>
            </w:r>
          </w:p>
        </w:tc>
        <w:tc>
          <w:tcPr>
            <w:tcW w:w="2552" w:type="dxa"/>
            <w:vAlign w:val="center"/>
          </w:tcPr>
          <w:p w14:paraId="66B8D8C1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  <w:tr w:rsidR="00677991" w:rsidRPr="007646DD" w14:paraId="03824E3A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78E9C99D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nadmiar</w:t>
            </w:r>
          </w:p>
        </w:tc>
        <w:tc>
          <w:tcPr>
            <w:tcW w:w="2551" w:type="dxa"/>
            <w:vAlign w:val="center"/>
          </w:tcPr>
          <w:p w14:paraId="3BE875E9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  <w:tc>
          <w:tcPr>
            <w:tcW w:w="2552" w:type="dxa"/>
            <w:vAlign w:val="center"/>
          </w:tcPr>
          <w:p w14:paraId="60003872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</w:tbl>
    <w:p w14:paraId="38FFAE42" w14:textId="77777777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43CCF3BE" w14:textId="03A9D807" w:rsidR="00677991" w:rsidRPr="007646DD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9. 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do odbioru </w:t>
      </w:r>
      <w:r w:rsidR="00677991" w:rsidRPr="007646DD">
        <w:rPr>
          <w:rFonts w:eastAsia="Times New Roman" w:cs="Arial"/>
          <w:bCs/>
          <w:iCs/>
          <w:szCs w:val="20"/>
          <w:u w:val="single"/>
          <w:lang w:eastAsia="pl-PL"/>
        </w:rPr>
        <w:t>dla pojedynczego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 wyniku określonego z</w:t>
      </w:r>
      <w:r>
        <w:rPr>
          <w:rFonts w:eastAsia="Times New Roman" w:cs="Arial"/>
          <w:bCs/>
          <w:iCs/>
          <w:szCs w:val="20"/>
          <w:lang w:eastAsia="pl-PL"/>
        </w:rPr>
        <w:t> 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>dokładnością do 0,1 %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677991" w:rsidRPr="007646DD" w14:paraId="059FF67C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28AF8ABB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vAlign w:val="center"/>
          </w:tcPr>
          <w:p w14:paraId="7169DF14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pojedynczego wyniku ; %</w:t>
            </w:r>
          </w:p>
        </w:tc>
      </w:tr>
      <w:tr w:rsidR="00677991" w:rsidRPr="007646DD" w14:paraId="7BB7516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64BF9C08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25D1C67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AC </w:t>
            </w:r>
          </w:p>
        </w:tc>
      </w:tr>
      <w:tr w:rsidR="00677991" w:rsidRPr="007646DD" w14:paraId="7E3AF027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42BA4FD5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00956471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KR1÷KR7</w:t>
            </w:r>
          </w:p>
        </w:tc>
      </w:tr>
      <w:tr w:rsidR="00677991" w:rsidRPr="007646DD" w14:paraId="4C996EF5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61C15B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niedomiar</w:t>
            </w:r>
          </w:p>
        </w:tc>
        <w:tc>
          <w:tcPr>
            <w:tcW w:w="5103" w:type="dxa"/>
            <w:vAlign w:val="center"/>
          </w:tcPr>
          <w:p w14:paraId="6E79AAC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  <w:tr w:rsidR="00677991" w:rsidRPr="007646DD" w14:paraId="12113847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5427EC0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nadmiar</w:t>
            </w:r>
          </w:p>
        </w:tc>
        <w:tc>
          <w:tcPr>
            <w:tcW w:w="5103" w:type="dxa"/>
            <w:vAlign w:val="center"/>
          </w:tcPr>
          <w:p w14:paraId="53056C1B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</w:tbl>
    <w:p w14:paraId="7C898FFD" w14:textId="77777777" w:rsidR="00D64783" w:rsidRDefault="00D64783" w:rsidP="00D64783">
      <w:pPr>
        <w:rPr>
          <w:rFonts w:eastAsia="Times New Roman" w:cs="Arial"/>
          <w:bCs/>
          <w:iCs/>
          <w:szCs w:val="20"/>
          <w:lang w:eastAsia="pl-PL"/>
        </w:rPr>
      </w:pPr>
      <w:bookmarkStart w:id="106" w:name="_Hlk98506781"/>
    </w:p>
    <w:p w14:paraId="4D8F8E34" w14:textId="3205EFD7" w:rsidR="00D64783" w:rsidRPr="00D64783" w:rsidRDefault="00677991" w:rsidP="00D64783">
      <w:pPr>
        <w:jc w:val="both"/>
        <w:rPr>
          <w:lang w:eastAsia="pl-PL"/>
        </w:rPr>
      </w:pPr>
      <w:r w:rsidRPr="00D64783">
        <w:rPr>
          <w:szCs w:val="20"/>
        </w:rPr>
        <w:t>W przypadku przekroczenia wielkości dopuszczalnych odchyłek dla</w:t>
      </w:r>
      <w:r w:rsidR="00D64783" w:rsidRPr="00D64783">
        <w:rPr>
          <w:szCs w:val="20"/>
        </w:rPr>
        <w:t xml:space="preserve"> </w:t>
      </w:r>
      <w:r w:rsidRPr="00D64783">
        <w:rPr>
          <w:szCs w:val="20"/>
        </w:rPr>
        <w:t>wartości średniej  i dla pojedynczego wyniku w zakresie zawartości lepiszcza rozpuszczalnego należy postępować zgodnie z Instrukcją DP-T</w:t>
      </w:r>
      <w:r w:rsidR="001A4EDD" w:rsidRPr="00D64783">
        <w:rPr>
          <w:szCs w:val="20"/>
        </w:rPr>
        <w:t xml:space="preserve"> </w:t>
      </w:r>
      <w:r w:rsidRPr="00D64783">
        <w:rPr>
          <w:szCs w:val="20"/>
        </w:rPr>
        <w:t xml:space="preserve">14 </w:t>
      </w:r>
      <w:r w:rsidRPr="006B0D8C">
        <w:rPr>
          <w:i/>
          <w:szCs w:val="20"/>
        </w:rPr>
        <w:t>Ocena jakości na drogach krajowych. Część I</w:t>
      </w:r>
      <w:r w:rsidR="00D64783" w:rsidRPr="006B0D8C">
        <w:rPr>
          <w:i/>
          <w:szCs w:val="20"/>
        </w:rPr>
        <w:t xml:space="preserve"> </w:t>
      </w:r>
      <w:r w:rsidRPr="006B0D8C">
        <w:rPr>
          <w:i/>
          <w:szCs w:val="20"/>
        </w:rPr>
        <w:t>-</w:t>
      </w:r>
      <w:r w:rsidR="00D64783" w:rsidRPr="006B0D8C">
        <w:rPr>
          <w:i/>
          <w:szCs w:val="20"/>
        </w:rPr>
        <w:t xml:space="preserve"> </w:t>
      </w:r>
      <w:r w:rsidRPr="006B0D8C">
        <w:rPr>
          <w:i/>
          <w:szCs w:val="20"/>
        </w:rPr>
        <w:t>Roboty</w:t>
      </w:r>
      <w:r w:rsidR="00D64783" w:rsidRPr="006B0D8C">
        <w:rPr>
          <w:i/>
          <w:szCs w:val="20"/>
        </w:rPr>
        <w:t xml:space="preserve"> </w:t>
      </w:r>
      <w:r w:rsidRPr="006B0D8C">
        <w:rPr>
          <w:i/>
          <w:szCs w:val="20"/>
        </w:rPr>
        <w:t>drogowe</w:t>
      </w:r>
      <w:r w:rsidR="00D64783" w:rsidRPr="00D64783">
        <w:rPr>
          <w:szCs w:val="20"/>
        </w:rPr>
        <w:t>, z</w:t>
      </w:r>
      <w:r w:rsidR="004406D6" w:rsidRPr="00D64783">
        <w:rPr>
          <w:szCs w:val="20"/>
        </w:rPr>
        <w:t xml:space="preserve"> uwzględnieniem </w:t>
      </w:r>
      <w:r w:rsidR="00D64783" w:rsidRPr="00D64783">
        <w:rPr>
          <w:szCs w:val="20"/>
        </w:rPr>
        <w:t>zasad</w:t>
      </w:r>
      <w:r w:rsidR="004406D6" w:rsidRPr="00D64783">
        <w:rPr>
          <w:szCs w:val="20"/>
        </w:rPr>
        <w:t xml:space="preserve"> opisanych w pun</w:t>
      </w:r>
      <w:r w:rsidR="00D64783" w:rsidRPr="00D64783">
        <w:rPr>
          <w:szCs w:val="20"/>
        </w:rPr>
        <w:t xml:space="preserve">ktach 6.4 lub 6.5 niniejszych </w:t>
      </w:r>
      <w:proofErr w:type="spellStart"/>
      <w:r w:rsidR="00D64783" w:rsidRPr="00D64783">
        <w:rPr>
          <w:szCs w:val="20"/>
        </w:rPr>
        <w:t>WWiORB</w:t>
      </w:r>
      <w:proofErr w:type="spellEnd"/>
      <w:r w:rsidR="00D64783" w:rsidRPr="00D64783">
        <w:rPr>
          <w:szCs w:val="20"/>
        </w:rPr>
        <w:t>.</w:t>
      </w:r>
    </w:p>
    <w:p w14:paraId="1B0A7131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07" w:name="_Toc156368791"/>
      <w:bookmarkEnd w:id="106"/>
      <w:r w:rsidRPr="007646DD">
        <w:t>Uziarnienie mieszanki mineralnej</w:t>
      </w:r>
      <w:bookmarkEnd w:id="107"/>
    </w:p>
    <w:p w14:paraId="7AA5311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 wykonaniu ekstrakcji lepiszcza należy przeprowadzić kontrolę uziarnienia mieszanki kruszywa mineralnego wg PN-EN 12697-2. </w:t>
      </w:r>
    </w:p>
    <w:p w14:paraId="2E58A2A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Jakości mieszanki mineralnej należy ocenić na podstawie:</w:t>
      </w:r>
    </w:p>
    <w:p w14:paraId="1964F182" w14:textId="77777777" w:rsidR="00646E9B" w:rsidRPr="007646DD" w:rsidRDefault="00646E9B" w:rsidP="00D56E31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wartości średniej (średnia arytmetyczna wszystkich wyników z całej drogi dla danego typu MMA i danej warstwy asfaltowej) z dokładnością do 0,1 %</w:t>
      </w:r>
    </w:p>
    <w:p w14:paraId="5091BFF9" w14:textId="77777777" w:rsidR="00646E9B" w:rsidRPr="007646DD" w:rsidRDefault="00646E9B" w:rsidP="00D56E31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pojedynczego wyniku (próbki) z dokładnością do 0,1 % dla sita 0,063mm i z dokładnością do 1 % dla pozostałych sit.</w:t>
      </w:r>
    </w:p>
    <w:p w14:paraId="027E92B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b/>
          <w:szCs w:val="20"/>
        </w:rPr>
        <w:lastRenderedPageBreak/>
        <w:t>Wyżej wymienione kryteria należy stosować jednocześnie</w:t>
      </w:r>
      <w:r w:rsidRPr="007646DD">
        <w:rPr>
          <w:szCs w:val="20"/>
        </w:rPr>
        <w:t xml:space="preserve"> (oba podlegają ocenie jakości MMA).</w:t>
      </w:r>
    </w:p>
    <w:p w14:paraId="4CCE64F8" w14:textId="4B890510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0"/>
          <w:lang w:eastAsia="pl-PL"/>
        </w:rPr>
      </w:pP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Odchyłka jest </w:t>
      </w:r>
      <w:r w:rsidR="009A7031">
        <w:rPr>
          <w:rFonts w:eastAsia="Times New Roman" w:cs="Arial"/>
          <w:bCs/>
          <w:i/>
          <w:iCs/>
          <w:szCs w:val="20"/>
          <w:lang w:eastAsia="pl-PL"/>
        </w:rPr>
        <w:t>wartość bezwzględna różnicy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 pomiędzy procentową zawartością ziaren w wyekstrahowanej mieszance mineralnej uzyskaną z badań laboratoryjnych a</w:t>
      </w:r>
      <w:r w:rsidR="00AE278F" w:rsidRPr="007646DD">
        <w:rPr>
          <w:rFonts w:eastAsia="Times New Roman" w:cs="Arial"/>
          <w:bCs/>
          <w:i/>
          <w:iCs/>
          <w:szCs w:val="20"/>
          <w:lang w:eastAsia="pl-PL"/>
        </w:rPr>
        <w:t> 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procentową zawartością ziaren w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 xml:space="preserve"> mieszance mineralnej podaną w B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adaniu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T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ypu (%).</w:t>
      </w:r>
    </w:p>
    <w:p w14:paraId="250461AE" w14:textId="2989EAB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w zakresie uziarnienia podano w </w:t>
      </w:r>
      <w:r w:rsidR="003D0649">
        <w:rPr>
          <w:rFonts w:eastAsia="Times New Roman" w:cs="Arial"/>
          <w:bCs/>
          <w:iCs/>
          <w:szCs w:val="20"/>
          <w:lang w:eastAsia="pl-PL"/>
        </w:rPr>
        <w:t>tabeli</w:t>
      </w:r>
      <w:r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>10</w:t>
      </w:r>
      <w:r w:rsidRPr="007646DD">
        <w:rPr>
          <w:rFonts w:eastAsia="Times New Roman" w:cs="Arial"/>
          <w:bCs/>
          <w:iCs/>
          <w:szCs w:val="20"/>
          <w:lang w:eastAsia="pl-PL"/>
        </w:rPr>
        <w:t>.</w:t>
      </w:r>
    </w:p>
    <w:p w14:paraId="64AE489C" w14:textId="56F4964E" w:rsidR="0048630E" w:rsidRPr="007646DD" w:rsidRDefault="002B760A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48630E"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>10</w:t>
      </w:r>
      <w:r w:rsidR="0048630E" w:rsidRPr="007646DD">
        <w:rPr>
          <w:rFonts w:eastAsia="Times New Roman" w:cs="Arial"/>
          <w:bCs/>
          <w:iCs/>
          <w:szCs w:val="20"/>
          <w:lang w:eastAsia="pl-PL"/>
        </w:rPr>
        <w:t>. Dopuszczalne odchyłki w zakresie uziarnienia.</w:t>
      </w:r>
    </w:p>
    <w:tbl>
      <w:tblPr>
        <w:tblStyle w:val="Tabela-Siatka2"/>
        <w:tblW w:w="0" w:type="auto"/>
        <w:tblInd w:w="108" w:type="dxa"/>
        <w:tblLook w:val="04A0" w:firstRow="1" w:lastRow="0" w:firstColumn="1" w:lastColumn="0" w:noHBand="0" w:noVBand="1"/>
      </w:tblPr>
      <w:tblGrid>
        <w:gridCol w:w="2306"/>
        <w:gridCol w:w="2181"/>
        <w:gridCol w:w="2160"/>
        <w:gridCol w:w="2307"/>
      </w:tblGrid>
      <w:tr w:rsidR="0048630E" w:rsidRPr="007646DD" w14:paraId="47089EF1" w14:textId="77777777" w:rsidTr="00D127BF">
        <w:trPr>
          <w:trHeight w:val="770"/>
        </w:trPr>
        <w:tc>
          <w:tcPr>
            <w:tcW w:w="2363" w:type="dxa"/>
            <w:vMerge w:val="restart"/>
          </w:tcPr>
          <w:p w14:paraId="0D246211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Przechodzi przez sito #, mm</w:t>
            </w:r>
          </w:p>
        </w:tc>
        <w:tc>
          <w:tcPr>
            <w:tcW w:w="4943" w:type="dxa"/>
            <w:gridSpan w:val="2"/>
          </w:tcPr>
          <w:p w14:paraId="47D2CE0A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Odchyłki dopuszczalne dla pojedynczego wyniku, %</w:t>
            </w:r>
          </w:p>
        </w:tc>
        <w:tc>
          <w:tcPr>
            <w:tcW w:w="2472" w:type="dxa"/>
          </w:tcPr>
          <w:p w14:paraId="7D372162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Odchyłki dopuszczalne dla wartości średniej, %</w:t>
            </w:r>
          </w:p>
        </w:tc>
      </w:tr>
      <w:tr w:rsidR="0048630E" w:rsidRPr="007646DD" w14:paraId="7CAA8CC2" w14:textId="77777777" w:rsidTr="00D127BF">
        <w:tc>
          <w:tcPr>
            <w:tcW w:w="2363" w:type="dxa"/>
            <w:vMerge/>
          </w:tcPr>
          <w:p w14:paraId="30C6649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1" w:type="dxa"/>
          </w:tcPr>
          <w:p w14:paraId="460D8A9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3-7</w:t>
            </w:r>
          </w:p>
        </w:tc>
        <w:tc>
          <w:tcPr>
            <w:tcW w:w="2472" w:type="dxa"/>
          </w:tcPr>
          <w:p w14:paraId="108A69E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2472" w:type="dxa"/>
          </w:tcPr>
          <w:p w14:paraId="290D420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1-7</w:t>
            </w:r>
          </w:p>
        </w:tc>
      </w:tr>
      <w:tr w:rsidR="0048630E" w:rsidRPr="007646DD" w14:paraId="11C45C5E" w14:textId="77777777" w:rsidTr="00D127BF">
        <w:tc>
          <w:tcPr>
            <w:tcW w:w="2363" w:type="dxa"/>
          </w:tcPr>
          <w:p w14:paraId="35E6F19A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0,063</w:t>
            </w:r>
          </w:p>
        </w:tc>
        <w:tc>
          <w:tcPr>
            <w:tcW w:w="2471" w:type="dxa"/>
          </w:tcPr>
          <w:p w14:paraId="77CF75FC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2,5</w:t>
            </w:r>
          </w:p>
        </w:tc>
        <w:tc>
          <w:tcPr>
            <w:tcW w:w="2472" w:type="dxa"/>
          </w:tcPr>
          <w:p w14:paraId="6CEE4AF7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3,0</w:t>
            </w:r>
          </w:p>
        </w:tc>
        <w:tc>
          <w:tcPr>
            <w:tcW w:w="2472" w:type="dxa"/>
          </w:tcPr>
          <w:p w14:paraId="0CBEE0D7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1,5</w:t>
            </w:r>
          </w:p>
        </w:tc>
      </w:tr>
      <w:tr w:rsidR="0048630E" w:rsidRPr="007646DD" w14:paraId="0557E4FE" w14:textId="77777777" w:rsidTr="00D127BF">
        <w:tc>
          <w:tcPr>
            <w:tcW w:w="2363" w:type="dxa"/>
          </w:tcPr>
          <w:p w14:paraId="351847D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0,125</w:t>
            </w:r>
          </w:p>
        </w:tc>
        <w:tc>
          <w:tcPr>
            <w:tcW w:w="2471" w:type="dxa"/>
          </w:tcPr>
          <w:p w14:paraId="7F888D5E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</w:t>
            </w:r>
          </w:p>
        </w:tc>
        <w:tc>
          <w:tcPr>
            <w:tcW w:w="2472" w:type="dxa"/>
          </w:tcPr>
          <w:p w14:paraId="34A44AEE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</w:p>
        </w:tc>
        <w:tc>
          <w:tcPr>
            <w:tcW w:w="2472" w:type="dxa"/>
          </w:tcPr>
          <w:p w14:paraId="1DDB6900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2,0</w:t>
            </w:r>
          </w:p>
        </w:tc>
      </w:tr>
      <w:tr w:rsidR="0048630E" w:rsidRPr="007646DD" w14:paraId="2A4A9B54" w14:textId="77777777" w:rsidTr="00D127BF">
        <w:tc>
          <w:tcPr>
            <w:tcW w:w="2363" w:type="dxa"/>
          </w:tcPr>
          <w:p w14:paraId="17F89C6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</w:t>
            </w:r>
          </w:p>
        </w:tc>
        <w:tc>
          <w:tcPr>
            <w:tcW w:w="2471" w:type="dxa"/>
          </w:tcPr>
          <w:p w14:paraId="3794AA68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</w:p>
        </w:tc>
        <w:tc>
          <w:tcPr>
            <w:tcW w:w="2472" w:type="dxa"/>
          </w:tcPr>
          <w:p w14:paraId="5D5A17D8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  <w:tc>
          <w:tcPr>
            <w:tcW w:w="2472" w:type="dxa"/>
          </w:tcPr>
          <w:p w14:paraId="64519EEB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3,0</w:t>
            </w:r>
          </w:p>
        </w:tc>
      </w:tr>
      <w:tr w:rsidR="0048630E" w:rsidRPr="007646DD" w14:paraId="4115F2E7" w14:textId="77777777" w:rsidTr="00D127BF">
        <w:tc>
          <w:tcPr>
            <w:tcW w:w="2363" w:type="dxa"/>
          </w:tcPr>
          <w:p w14:paraId="0B35A5F5" w14:textId="62941B24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D/2 lub sito charakterystycz</w:t>
            </w:r>
            <w:r w:rsidR="00AD7710">
              <w:rPr>
                <w:rFonts w:cs="Arial"/>
                <w:bCs/>
                <w:iCs/>
              </w:rPr>
              <w:t>ne</w:t>
            </w:r>
          </w:p>
        </w:tc>
        <w:tc>
          <w:tcPr>
            <w:tcW w:w="2471" w:type="dxa"/>
          </w:tcPr>
          <w:p w14:paraId="242C6393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  <w:tc>
          <w:tcPr>
            <w:tcW w:w="2472" w:type="dxa"/>
          </w:tcPr>
          <w:p w14:paraId="55F4C163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7</w:t>
            </w:r>
          </w:p>
        </w:tc>
        <w:tc>
          <w:tcPr>
            <w:tcW w:w="2472" w:type="dxa"/>
          </w:tcPr>
          <w:p w14:paraId="29ABDBA4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4,0</w:t>
            </w:r>
          </w:p>
        </w:tc>
      </w:tr>
      <w:tr w:rsidR="0048630E" w:rsidRPr="007646DD" w14:paraId="18867F3F" w14:textId="77777777" w:rsidTr="00D127BF">
        <w:tc>
          <w:tcPr>
            <w:tcW w:w="2363" w:type="dxa"/>
          </w:tcPr>
          <w:p w14:paraId="021456F9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</w:t>
            </w:r>
          </w:p>
        </w:tc>
        <w:tc>
          <w:tcPr>
            <w:tcW w:w="2471" w:type="dxa"/>
          </w:tcPr>
          <w:p w14:paraId="615933C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7</w:t>
            </w:r>
          </w:p>
        </w:tc>
        <w:tc>
          <w:tcPr>
            <w:tcW w:w="2472" w:type="dxa"/>
          </w:tcPr>
          <w:p w14:paraId="3623F7F1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8</w:t>
            </w:r>
          </w:p>
        </w:tc>
        <w:tc>
          <w:tcPr>
            <w:tcW w:w="2472" w:type="dxa"/>
          </w:tcPr>
          <w:p w14:paraId="1CEBAE32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5,0</w:t>
            </w:r>
          </w:p>
        </w:tc>
      </w:tr>
    </w:tbl>
    <w:p w14:paraId="7ACC4782" w14:textId="7777777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Wymagania dotycz</w:t>
      </w:r>
      <w:r w:rsidRPr="007646DD">
        <w:rPr>
          <w:rFonts w:eastAsia="TimesNewRoman" w:cs="Arial"/>
          <w:bCs/>
          <w:iCs/>
          <w:szCs w:val="24"/>
          <w:lang w:eastAsia="pl-PL"/>
        </w:rPr>
        <w:t>ą</w:t>
      </w:r>
      <w:r w:rsidRPr="007646DD">
        <w:rPr>
          <w:rFonts w:eastAsia="Times New Roman" w:cs="Arial"/>
          <w:bCs/>
          <w:iCs/>
          <w:szCs w:val="24"/>
          <w:lang w:eastAsia="pl-PL"/>
        </w:rPr>
        <w:t>ce udziału kruszywa grubego, drobnego i wypełniacza powinny by</w:t>
      </w:r>
      <w:r w:rsidRPr="007646DD">
        <w:rPr>
          <w:rFonts w:eastAsia="TimesNewRoman" w:cs="Arial"/>
          <w:bCs/>
          <w:iCs/>
          <w:szCs w:val="24"/>
          <w:lang w:eastAsia="pl-PL"/>
        </w:rPr>
        <w:t xml:space="preserve">ć </w:t>
      </w:r>
      <w:r w:rsidRPr="007646DD">
        <w:rPr>
          <w:rFonts w:eastAsia="Times New Roman" w:cs="Arial"/>
          <w:bCs/>
          <w:iCs/>
          <w:szCs w:val="24"/>
          <w:lang w:eastAsia="pl-PL"/>
        </w:rPr>
        <w:t>spełnione jednocze</w:t>
      </w:r>
      <w:r w:rsidRPr="007646DD">
        <w:rPr>
          <w:rFonts w:eastAsia="TimesNewRoman" w:cs="Arial"/>
          <w:bCs/>
          <w:iCs/>
          <w:szCs w:val="24"/>
          <w:lang w:eastAsia="pl-PL"/>
        </w:rPr>
        <w:t>ś</w:t>
      </w:r>
      <w:r w:rsidRPr="007646DD">
        <w:rPr>
          <w:rFonts w:eastAsia="Times New Roman" w:cs="Arial"/>
          <w:bCs/>
          <w:iCs/>
          <w:szCs w:val="24"/>
          <w:lang w:eastAsia="pl-PL"/>
        </w:rPr>
        <w:t>nie.</w:t>
      </w:r>
    </w:p>
    <w:p w14:paraId="09E04C34" w14:textId="0A7BD3B1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W przypadku przekroczenia wielkości dopuszczalnych odchyłek dla wartości średniej  w</w:t>
      </w:r>
      <w:r w:rsidR="00816C0F">
        <w:rPr>
          <w:rFonts w:eastAsia="Times New Roman" w:cs="Arial"/>
          <w:bCs/>
          <w:iCs/>
          <w:szCs w:val="24"/>
          <w:lang w:eastAsia="pl-PL"/>
        </w:rPr>
        <w:t> </w:t>
      </w:r>
      <w:r w:rsidRPr="007646DD">
        <w:rPr>
          <w:rFonts w:eastAsia="Times New Roman" w:cs="Arial"/>
          <w:bCs/>
          <w:iCs/>
          <w:szCs w:val="24"/>
          <w:lang w:eastAsia="pl-PL"/>
        </w:rPr>
        <w:t>zakresie uziarnienia należy postępować zgodnie z Instrukcją DP-T</w:t>
      </w:r>
      <w:r w:rsidR="001A4EDD">
        <w:rPr>
          <w:rFonts w:eastAsia="Times New Roman" w:cs="Arial"/>
          <w:bCs/>
          <w:iCs/>
          <w:szCs w:val="24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4"/>
          <w:lang w:eastAsia="pl-PL"/>
        </w:rPr>
        <w:t xml:space="preserve">14 </w:t>
      </w:r>
      <w:r w:rsidRPr="007646DD">
        <w:rPr>
          <w:rFonts w:eastAsia="Times New Roman" w:cs="Arial"/>
          <w:bCs/>
          <w:i/>
          <w:iCs/>
          <w:szCs w:val="24"/>
          <w:lang w:eastAsia="pl-PL"/>
        </w:rPr>
        <w:t>Ocena jakości na drogach krajowych. Część I-Roboty drogowe</w:t>
      </w:r>
      <w:r w:rsidR="00D64783">
        <w:rPr>
          <w:rFonts w:eastAsia="Times New Roman" w:cs="Arial"/>
          <w:bCs/>
          <w:i/>
          <w:iCs/>
          <w:szCs w:val="24"/>
          <w:lang w:eastAsia="pl-PL"/>
        </w:rPr>
        <w:t xml:space="preserve">, 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>z uwzględnieniem zasad opisanych w</w:t>
      </w:r>
      <w:r w:rsidR="00D64783">
        <w:rPr>
          <w:rFonts w:eastAsia="Times New Roman" w:cs="Arial"/>
          <w:bCs/>
          <w:iCs/>
          <w:szCs w:val="20"/>
          <w:lang w:eastAsia="pl-PL"/>
        </w:rPr>
        <w:t> 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>punktach 6.4</w:t>
      </w:r>
      <w:r w:rsidR="00D64783">
        <w:rPr>
          <w:rFonts w:eastAsia="Times New Roman" w:cs="Arial"/>
          <w:bCs/>
          <w:iCs/>
          <w:szCs w:val="20"/>
          <w:lang w:eastAsia="pl-PL"/>
        </w:rPr>
        <w:t xml:space="preserve"> lub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 xml:space="preserve"> 6.5</w:t>
      </w:r>
      <w:r w:rsidR="00D64783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proofErr w:type="spellStart"/>
      <w:r w:rsidR="00D64783">
        <w:rPr>
          <w:rFonts w:eastAsia="Times New Roman" w:cs="Arial"/>
          <w:bCs/>
          <w:iCs/>
          <w:szCs w:val="20"/>
          <w:lang w:eastAsia="pl-PL"/>
        </w:rPr>
        <w:t>WWiORB</w:t>
      </w:r>
      <w:proofErr w:type="spellEnd"/>
      <w:r w:rsidR="00D64783">
        <w:rPr>
          <w:rFonts w:eastAsia="Times New Roman" w:cs="Arial"/>
          <w:bCs/>
          <w:iCs/>
          <w:szCs w:val="20"/>
          <w:lang w:eastAsia="pl-PL"/>
        </w:rPr>
        <w:t>.</w:t>
      </w:r>
    </w:p>
    <w:p w14:paraId="7CD811AC" w14:textId="7777777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Dla kryterium dotyczącego pojedynczego wyniku nie stosuje się potrąceń – należy je spełnić wg wyżej wymienionych wymagań.</w:t>
      </w:r>
    </w:p>
    <w:p w14:paraId="082AE8D3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08" w:name="_Toc156368792"/>
      <w:r w:rsidRPr="007646DD">
        <w:t>Zawartość wolnych przestrzeni w mieszance MMA</w:t>
      </w:r>
      <w:bookmarkEnd w:id="108"/>
    </w:p>
    <w:p w14:paraId="7132AB82" w14:textId="68CF003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Zawartość wolnych przestrzeni w próbkach Marshalla oblicza się zgodnie z PN-EN 12697-8. Zawartość wolnych przestrzeni nie może przekroczyć wartości podanych w WT-2 2014 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</w:t>
      </w:r>
      <w:r w:rsidR="000D420F">
        <w:rPr>
          <w:szCs w:val="20"/>
        </w:rPr>
        <w:t>7, 8, 9</w:t>
      </w:r>
      <w:r w:rsidRPr="007646DD">
        <w:rPr>
          <w:szCs w:val="20"/>
        </w:rPr>
        <w:t xml:space="preserve"> w zależności o</w:t>
      </w:r>
      <w:r w:rsidR="000D420F">
        <w:rPr>
          <w:szCs w:val="20"/>
        </w:rPr>
        <w:t>d</w:t>
      </w:r>
      <w:r w:rsidRPr="007646DD">
        <w:rPr>
          <w:szCs w:val="20"/>
        </w:rPr>
        <w:t xml:space="preserve"> kategorii ruchu.</w:t>
      </w:r>
    </w:p>
    <w:p w14:paraId="3FEA97A8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09" w:name="_Toc156368793"/>
      <w:r w:rsidRPr="007646DD">
        <w:t>Pomiar grubości warstwy wg PN-EN 12697-36</w:t>
      </w:r>
      <w:bookmarkEnd w:id="109"/>
    </w:p>
    <w:p w14:paraId="25C8E492" w14:textId="2528261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Grubości wykonanej warstwy należy określać na wyciętych próbkach (nie wycinać próbek na obiektach mostowych wiertnicą mechaniczną) lub metodą elektromagnetyczną z</w:t>
      </w:r>
      <w:r w:rsidR="0048630E" w:rsidRPr="007646DD">
        <w:rPr>
          <w:szCs w:val="20"/>
        </w:rPr>
        <w:t> </w:t>
      </w:r>
      <w:r w:rsidRPr="007646DD">
        <w:rPr>
          <w:szCs w:val="20"/>
        </w:rPr>
        <w:t xml:space="preserve">częstotliwością </w:t>
      </w:r>
      <w:r w:rsidRPr="007B1734">
        <w:rPr>
          <w:szCs w:val="20"/>
        </w:rPr>
        <w:t xml:space="preserve">określoną w </w:t>
      </w:r>
      <w:r w:rsidR="003D0649" w:rsidRPr="007B1734">
        <w:rPr>
          <w:szCs w:val="20"/>
        </w:rPr>
        <w:t>tab</w:t>
      </w:r>
      <w:r w:rsidRPr="007B1734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 Spo</w:t>
      </w:r>
      <w:r w:rsidRPr="007646DD">
        <w:rPr>
          <w:szCs w:val="20"/>
        </w:rPr>
        <w:t>sób oceny grubości warstwy i pakietu warstw należy dokonać zgodnie  WT-2 2016 – część II pkt 8.2 i Instrukcją DP-T</w:t>
      </w:r>
      <w:r w:rsidR="001A4EDD">
        <w:rPr>
          <w:szCs w:val="20"/>
        </w:rPr>
        <w:t xml:space="preserve"> </w:t>
      </w:r>
      <w:r w:rsidRPr="007646DD">
        <w:rPr>
          <w:szCs w:val="20"/>
        </w:rPr>
        <w:t xml:space="preserve">14 pkt. 2.3. </w:t>
      </w:r>
    </w:p>
    <w:p w14:paraId="26F5750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Grubości warstwy należy ocenić na podstawie wielkości odchyłki obliczonej dla:</w:t>
      </w:r>
    </w:p>
    <w:p w14:paraId="31976C07" w14:textId="77777777" w:rsidR="00646E9B" w:rsidRPr="007646DD" w:rsidRDefault="00646E9B" w:rsidP="00D56E31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pojedynczego wyniku pomiaru grubości warstwy i pakietu warstw asfaltowych,</w:t>
      </w:r>
    </w:p>
    <w:p w14:paraId="19182442" w14:textId="77777777" w:rsidR="00646E9B" w:rsidRPr="007646DD" w:rsidRDefault="00646E9B" w:rsidP="00D56E31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wartości średniej ze wszystkich pomiarów grubości danej warstwy i wartości średniej pomiarów pakietu warstw asfaltowych.</w:t>
      </w:r>
    </w:p>
    <w:p w14:paraId="4E33B80A" w14:textId="4B74E34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Odchyłka w zakresie grubości danej warstwy lub pakietu warstw z mieszanek mineralno-asfaltowych jest to procentowe </w:t>
      </w:r>
      <w:r w:rsidRPr="007646DD">
        <w:rPr>
          <w:b/>
          <w:szCs w:val="20"/>
        </w:rPr>
        <w:t>przekroczenie w dół</w:t>
      </w:r>
      <w:r w:rsidRPr="007646DD">
        <w:rPr>
          <w:szCs w:val="20"/>
        </w:rPr>
        <w:t xml:space="preserve"> projektowanej grubości warstwy lub pakietu i obliczona wg pkt 2.3. Instrukcji DP-T</w:t>
      </w:r>
      <w:r w:rsidR="001A4EDD">
        <w:rPr>
          <w:szCs w:val="20"/>
        </w:rPr>
        <w:t xml:space="preserve"> </w:t>
      </w:r>
      <w:r w:rsidRPr="007646DD">
        <w:rPr>
          <w:szCs w:val="20"/>
        </w:rPr>
        <w:t>14 – część I z dokładnością do</w:t>
      </w:r>
      <w:r w:rsidR="0048630E" w:rsidRPr="007646DD">
        <w:rPr>
          <w:szCs w:val="20"/>
        </w:rPr>
        <w:t> </w:t>
      </w:r>
      <w:r w:rsidRPr="007646DD">
        <w:rPr>
          <w:szCs w:val="20"/>
        </w:rPr>
        <w:t>1%.</w:t>
      </w:r>
    </w:p>
    <w:p w14:paraId="05152BDB" w14:textId="77777777" w:rsidR="001B31FE" w:rsidRDefault="001B31FE" w:rsidP="00D13BF5">
      <w:pPr>
        <w:spacing w:before="120" w:after="120"/>
        <w:jc w:val="both"/>
        <w:rPr>
          <w:szCs w:val="20"/>
        </w:rPr>
      </w:pPr>
    </w:p>
    <w:p w14:paraId="31283D16" w14:textId="4A3241D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Tolerancja dla pojedynczego wyniku w zakresie:</w:t>
      </w:r>
    </w:p>
    <w:p w14:paraId="6FBC4C95" w14:textId="77777777" w:rsidR="00646E9B" w:rsidRPr="007646DD" w:rsidRDefault="00646E9B" w:rsidP="00D56E31">
      <w:pPr>
        <w:pStyle w:val="Akapitzlist"/>
        <w:numPr>
          <w:ilvl w:val="0"/>
          <w:numId w:val="2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grubości warstwy może wynosić 1÷10% grubości projektowanej.</w:t>
      </w:r>
    </w:p>
    <w:p w14:paraId="25D2D6EF" w14:textId="77777777" w:rsidR="00646E9B" w:rsidRPr="007646DD" w:rsidRDefault="00646E9B" w:rsidP="00D56E31">
      <w:pPr>
        <w:pStyle w:val="Akapitzlist"/>
        <w:numPr>
          <w:ilvl w:val="0"/>
          <w:numId w:val="2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pakietu wszystkich warstw asfaltowych wynosi 0÷10% grubości projektowanej, lecz nie więcej niż 1 cm.</w:t>
      </w:r>
    </w:p>
    <w:p w14:paraId="248C4A65" w14:textId="77777777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19417BDA" w14:textId="77777777" w:rsidR="00D64783" w:rsidRDefault="000D420F" w:rsidP="00D64783">
      <w:pPr>
        <w:jc w:val="both"/>
        <w:rPr>
          <w:lang w:eastAsia="pl-PL"/>
        </w:rPr>
      </w:pPr>
      <w:r w:rsidRPr="000D420F">
        <w:rPr>
          <w:szCs w:val="20"/>
        </w:rPr>
        <w:t>W przypadku przekroczenia wartości dopuszczalnych w zakresie grubości należy postępować zgodnie z Instrukcją DP-T</w:t>
      </w:r>
      <w:r>
        <w:rPr>
          <w:szCs w:val="20"/>
        </w:rPr>
        <w:t xml:space="preserve"> </w:t>
      </w:r>
      <w:r w:rsidRPr="000D420F">
        <w:rPr>
          <w:szCs w:val="20"/>
        </w:rPr>
        <w:t>14</w:t>
      </w:r>
      <w:r w:rsidR="00D64783">
        <w:rPr>
          <w:rFonts w:eastAsia="Times New Roman" w:cs="Arial"/>
          <w:bCs/>
          <w:iCs/>
          <w:szCs w:val="20"/>
          <w:lang w:eastAsia="pl-PL"/>
        </w:rPr>
        <w:t xml:space="preserve"> </w:t>
      </w:r>
      <w:bookmarkStart w:id="110" w:name="_Hlk100665815"/>
      <w:r w:rsidR="00D64783" w:rsidRPr="007646DD">
        <w:rPr>
          <w:rFonts w:eastAsia="Times New Roman" w:cs="Arial"/>
          <w:bCs/>
          <w:i/>
          <w:iCs/>
          <w:szCs w:val="20"/>
          <w:lang w:eastAsia="pl-PL"/>
        </w:rPr>
        <w:t>Ocena jakości na drogach krajowych. Część I</w:t>
      </w:r>
      <w:r w:rsidR="00D64783">
        <w:rPr>
          <w:rFonts w:eastAsia="Times New Roman" w:cs="Arial"/>
          <w:bCs/>
          <w:i/>
          <w:iCs/>
          <w:szCs w:val="20"/>
          <w:lang w:eastAsia="pl-PL"/>
        </w:rPr>
        <w:t xml:space="preserve"> </w:t>
      </w:r>
      <w:r w:rsidR="00D64783" w:rsidRPr="007646DD">
        <w:rPr>
          <w:rFonts w:eastAsia="Times New Roman" w:cs="Arial"/>
          <w:bCs/>
          <w:i/>
          <w:iCs/>
          <w:szCs w:val="20"/>
          <w:lang w:eastAsia="pl-PL"/>
        </w:rPr>
        <w:t>-</w:t>
      </w:r>
      <w:r w:rsidR="00D64783">
        <w:rPr>
          <w:rFonts w:eastAsia="Times New Roman" w:cs="Arial"/>
          <w:bCs/>
          <w:i/>
          <w:iCs/>
          <w:szCs w:val="20"/>
          <w:lang w:eastAsia="pl-PL"/>
        </w:rPr>
        <w:t xml:space="preserve"> </w:t>
      </w:r>
      <w:r w:rsidR="00D64783" w:rsidRPr="007646DD">
        <w:rPr>
          <w:rFonts w:eastAsia="Times New Roman" w:cs="Arial"/>
          <w:bCs/>
          <w:i/>
          <w:iCs/>
          <w:szCs w:val="20"/>
          <w:lang w:eastAsia="pl-PL"/>
        </w:rPr>
        <w:t>Roboty</w:t>
      </w:r>
      <w:r w:rsidR="00D64783">
        <w:rPr>
          <w:rFonts w:eastAsia="Times New Roman" w:cs="Arial"/>
          <w:bCs/>
          <w:i/>
          <w:iCs/>
          <w:szCs w:val="20"/>
          <w:lang w:eastAsia="pl-PL"/>
        </w:rPr>
        <w:t xml:space="preserve"> </w:t>
      </w:r>
      <w:r w:rsidR="00D64783" w:rsidRPr="007646DD">
        <w:rPr>
          <w:rFonts w:eastAsia="Times New Roman" w:cs="Arial"/>
          <w:bCs/>
          <w:i/>
          <w:iCs/>
          <w:szCs w:val="20"/>
          <w:lang w:eastAsia="pl-PL"/>
        </w:rPr>
        <w:t>drogowe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>,</w:t>
      </w:r>
      <w:r w:rsidR="00D64783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>z uwzględnieniem zasad opisanych w punktach 6.4</w:t>
      </w:r>
      <w:r w:rsidR="00D64783">
        <w:rPr>
          <w:rFonts w:eastAsia="Times New Roman" w:cs="Arial"/>
          <w:bCs/>
          <w:iCs/>
          <w:szCs w:val="20"/>
          <w:lang w:eastAsia="pl-PL"/>
        </w:rPr>
        <w:t xml:space="preserve"> lub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 xml:space="preserve"> 6.5</w:t>
      </w:r>
      <w:r w:rsidR="00D64783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proofErr w:type="spellStart"/>
      <w:r w:rsidR="00D64783">
        <w:rPr>
          <w:rFonts w:eastAsia="Times New Roman" w:cs="Arial"/>
          <w:bCs/>
          <w:iCs/>
          <w:szCs w:val="20"/>
          <w:lang w:eastAsia="pl-PL"/>
        </w:rPr>
        <w:t>WWiORB</w:t>
      </w:r>
      <w:bookmarkEnd w:id="110"/>
      <w:proofErr w:type="spellEnd"/>
      <w:r w:rsidR="00D64783">
        <w:rPr>
          <w:rFonts w:eastAsia="Times New Roman" w:cs="Arial"/>
          <w:bCs/>
          <w:iCs/>
          <w:szCs w:val="20"/>
          <w:lang w:eastAsia="pl-PL"/>
        </w:rPr>
        <w:t>.</w:t>
      </w:r>
    </w:p>
    <w:p w14:paraId="4205416E" w14:textId="39EE70C7" w:rsidR="00DE40F0" w:rsidRPr="00D64783" w:rsidRDefault="00DE40F0" w:rsidP="00D64783">
      <w:pPr>
        <w:jc w:val="both"/>
        <w:rPr>
          <w:lang w:eastAsia="pl-PL"/>
        </w:rPr>
      </w:pPr>
      <w:r>
        <w:rPr>
          <w:bCs/>
          <w:szCs w:val="20"/>
        </w:rPr>
        <w:t xml:space="preserve">Dopuszcza się przy odbiorze warstwy przez Zamawiającego pomiar grubości za pomocą </w:t>
      </w:r>
      <w:proofErr w:type="spellStart"/>
      <w:r>
        <w:rPr>
          <w:bCs/>
          <w:szCs w:val="20"/>
        </w:rPr>
        <w:t>georadaru</w:t>
      </w:r>
      <w:proofErr w:type="spellEnd"/>
      <w:r>
        <w:rPr>
          <w:bCs/>
          <w:szCs w:val="20"/>
        </w:rPr>
        <w:t xml:space="preserve"> GPR.</w:t>
      </w:r>
    </w:p>
    <w:p w14:paraId="350EC7AE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1" w:name="_Toc156368794"/>
      <w:r w:rsidRPr="007646DD">
        <w:t>Wskaźnik zagęszczenia warstwy wg PN-EN 13108-20 załącznik C4</w:t>
      </w:r>
      <w:bookmarkEnd w:id="111"/>
    </w:p>
    <w:p w14:paraId="130F2087" w14:textId="0B69513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Wskaźnik zagęszczenia warstwy należy sprawdzać na próbkach wyciętych z zagęszczonej warstwy z częstością </w:t>
      </w:r>
      <w:r w:rsidRPr="007B1734">
        <w:rPr>
          <w:szCs w:val="20"/>
        </w:rPr>
        <w:t>podaną w</w:t>
      </w:r>
      <w:r w:rsidR="000D420F">
        <w:rPr>
          <w:szCs w:val="20"/>
        </w:rPr>
        <w:t xml:space="preserve"> pkt 6.2.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tab</w:t>
      </w:r>
      <w:r w:rsidR="000D420F">
        <w:rPr>
          <w:szCs w:val="20"/>
        </w:rPr>
        <w:t xml:space="preserve">. </w:t>
      </w:r>
      <w:r w:rsidR="007B1734" w:rsidRPr="007B1734">
        <w:rPr>
          <w:szCs w:val="20"/>
        </w:rPr>
        <w:t>7</w:t>
      </w:r>
      <w:r w:rsidRPr="007B1734">
        <w:rPr>
          <w:szCs w:val="20"/>
        </w:rPr>
        <w:t>. Wskaźnik</w:t>
      </w:r>
      <w:r w:rsidRPr="007646DD">
        <w:rPr>
          <w:szCs w:val="20"/>
        </w:rPr>
        <w:t xml:space="preserve"> zagęszczenia nie może być niższy niż 98,0%. Dopuszcza </w:t>
      </w:r>
      <w:r w:rsidR="002F7B1E">
        <w:rPr>
          <w:szCs w:val="20"/>
        </w:rPr>
        <w:t>się za zgodą Inżyniera/Inspektora Nadzoru</w:t>
      </w:r>
      <w:r w:rsidRPr="007646DD">
        <w:rPr>
          <w:szCs w:val="20"/>
        </w:rPr>
        <w:t xml:space="preserve"> badania zagęszczenia warstwy metodami izotopowymi (zamiennie do cięcia próbek). Metodą referencyjną jest badanie na próbkach wyciętych z zagęszczonej warstwy. Wykonawca</w:t>
      </w:r>
      <w:r w:rsidR="00A46847">
        <w:rPr>
          <w:szCs w:val="20"/>
        </w:rPr>
        <w:t xml:space="preserve"> jest zobowiązany do wycięcia</w:t>
      </w:r>
      <w:r w:rsidRPr="007646DD">
        <w:rPr>
          <w:szCs w:val="20"/>
        </w:rPr>
        <w:t xml:space="preserve">  próbki na każde życzenie Inżyniera</w:t>
      </w:r>
      <w:r w:rsidR="002F7B1E">
        <w:rPr>
          <w:szCs w:val="20"/>
        </w:rPr>
        <w:t>/Inspektora Nadzoru</w:t>
      </w:r>
      <w:r w:rsidRPr="007646DD">
        <w:rPr>
          <w:szCs w:val="20"/>
        </w:rPr>
        <w:t xml:space="preserve"> w miejscach wątpliwych przez niego wskazanych.</w:t>
      </w:r>
    </w:p>
    <w:p w14:paraId="465F8501" w14:textId="22E2DAD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jeśli wskaźnik zagęszczenia jest niższy niż 98,0% należy postępować zgodnie z Instrukcją DP-T</w:t>
      </w:r>
      <w:r w:rsidR="000D420F">
        <w:rPr>
          <w:szCs w:val="20"/>
        </w:rPr>
        <w:t xml:space="preserve"> </w:t>
      </w:r>
      <w:r w:rsidRPr="007646DD">
        <w:rPr>
          <w:szCs w:val="20"/>
        </w:rPr>
        <w:t xml:space="preserve">14 </w:t>
      </w:r>
      <w:r w:rsidRPr="006B0D8C">
        <w:rPr>
          <w:i/>
          <w:szCs w:val="20"/>
        </w:rPr>
        <w:t>Ocena jakości na drogach krajowych. Część I</w:t>
      </w:r>
      <w:r w:rsidR="002E57F9" w:rsidRPr="006B0D8C">
        <w:rPr>
          <w:i/>
          <w:szCs w:val="20"/>
        </w:rPr>
        <w:t xml:space="preserve"> </w:t>
      </w:r>
      <w:r w:rsidRPr="006B0D8C">
        <w:rPr>
          <w:i/>
          <w:szCs w:val="20"/>
        </w:rPr>
        <w:t>-</w:t>
      </w:r>
      <w:r w:rsidR="002E57F9" w:rsidRPr="006B0D8C">
        <w:rPr>
          <w:i/>
          <w:szCs w:val="20"/>
        </w:rPr>
        <w:t xml:space="preserve"> </w:t>
      </w:r>
      <w:r w:rsidRPr="006B0D8C">
        <w:rPr>
          <w:i/>
          <w:szCs w:val="20"/>
        </w:rPr>
        <w:t>Roboty drogowe</w:t>
      </w:r>
      <w:r w:rsidR="00D64783">
        <w:rPr>
          <w:szCs w:val="20"/>
        </w:rPr>
        <w:t xml:space="preserve">, 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>z</w:t>
      </w:r>
      <w:r w:rsidR="001B31FE">
        <w:rPr>
          <w:rFonts w:eastAsia="Times New Roman" w:cs="Arial"/>
          <w:bCs/>
          <w:iCs/>
          <w:szCs w:val="20"/>
          <w:lang w:eastAsia="pl-PL"/>
        </w:rPr>
        <w:t> 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>uwzględnieniem zasad opisanych w punktach 6.4</w:t>
      </w:r>
      <w:r w:rsidR="00D64783">
        <w:rPr>
          <w:rFonts w:eastAsia="Times New Roman" w:cs="Arial"/>
          <w:bCs/>
          <w:iCs/>
          <w:szCs w:val="20"/>
          <w:lang w:eastAsia="pl-PL"/>
        </w:rPr>
        <w:t xml:space="preserve"> lub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 xml:space="preserve"> 6.5</w:t>
      </w:r>
      <w:r w:rsidR="00D64783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proofErr w:type="spellStart"/>
      <w:r w:rsidR="00D64783">
        <w:rPr>
          <w:rFonts w:eastAsia="Times New Roman" w:cs="Arial"/>
          <w:bCs/>
          <w:iCs/>
          <w:szCs w:val="20"/>
          <w:lang w:eastAsia="pl-PL"/>
        </w:rPr>
        <w:t>WWiORB</w:t>
      </w:r>
      <w:proofErr w:type="spellEnd"/>
      <w:r w:rsidR="00D64783">
        <w:rPr>
          <w:rFonts w:eastAsia="Times New Roman" w:cs="Arial"/>
          <w:bCs/>
          <w:iCs/>
          <w:szCs w:val="20"/>
          <w:lang w:eastAsia="pl-PL"/>
        </w:rPr>
        <w:t>.</w:t>
      </w:r>
    </w:p>
    <w:p w14:paraId="597E4669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2" w:name="_Toc156368795"/>
      <w:r w:rsidRPr="007646DD">
        <w:t>Wolna przestrzeń w zagęszczonej warstwie wg PN-EN 12697-8.</w:t>
      </w:r>
      <w:bookmarkEnd w:id="112"/>
    </w:p>
    <w:p w14:paraId="5C601C2F" w14:textId="52EF6095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 obliczenia wolnej przestrzeni w warstwie należy przyjmować gęstość mieszanki </w:t>
      </w:r>
      <w:proofErr w:type="spellStart"/>
      <w:r w:rsidRPr="007646DD">
        <w:rPr>
          <w:szCs w:val="20"/>
        </w:rPr>
        <w:t>mineralno</w:t>
      </w:r>
      <w:proofErr w:type="spellEnd"/>
      <w:r w:rsidRPr="007646DD">
        <w:rPr>
          <w:szCs w:val="20"/>
        </w:rPr>
        <w:t xml:space="preserve"> asfaltowej oznaczonej w dniu wykonywania kontrolowanej działki roboczej. Zawartość wolnej </w:t>
      </w:r>
      <w:r w:rsidRPr="007B1734">
        <w:rPr>
          <w:szCs w:val="20"/>
        </w:rPr>
        <w:t>przestrzeni w warstwie powinna mieścić się w granicach dla KR 1-2</w:t>
      </w:r>
      <w:r w:rsidR="000D420F">
        <w:rPr>
          <w:szCs w:val="20"/>
        </w:rPr>
        <w:t>:</w:t>
      </w:r>
      <w:r w:rsidRPr="007B1734">
        <w:rPr>
          <w:szCs w:val="20"/>
        </w:rPr>
        <w:t xml:space="preserve"> </w:t>
      </w:r>
      <w:r w:rsidR="000D420F">
        <w:rPr>
          <w:szCs w:val="20"/>
        </w:rPr>
        <w:t>3</w:t>
      </w:r>
      <w:r w:rsidRPr="007B1734">
        <w:rPr>
          <w:szCs w:val="20"/>
        </w:rPr>
        <w:t>,0-</w:t>
      </w:r>
      <w:r w:rsidR="000D420F">
        <w:rPr>
          <w:szCs w:val="20"/>
        </w:rPr>
        <w:t>9</w:t>
      </w:r>
      <w:r w:rsidRPr="007B1734">
        <w:rPr>
          <w:szCs w:val="20"/>
        </w:rPr>
        <w:t>,0%, dla KR≥3</w:t>
      </w:r>
      <w:r w:rsidR="000D420F">
        <w:rPr>
          <w:szCs w:val="20"/>
        </w:rPr>
        <w:t>:</w:t>
      </w:r>
      <w:r w:rsidRPr="007B1734">
        <w:rPr>
          <w:szCs w:val="20"/>
        </w:rPr>
        <w:t xml:space="preserve"> 3,0-8,0%. Zawartość wolnej przestrzeni w warstwie należy sprawdzać z</w:t>
      </w:r>
      <w:r w:rsidR="00D64783">
        <w:rPr>
          <w:szCs w:val="20"/>
        </w:rPr>
        <w:t> </w:t>
      </w:r>
      <w:r w:rsidR="003D69BF">
        <w:rPr>
          <w:szCs w:val="20"/>
        </w:rPr>
        <w:t>częstotliwością</w:t>
      </w:r>
      <w:r w:rsidR="003D69BF" w:rsidRPr="007B1734">
        <w:rPr>
          <w:szCs w:val="20"/>
        </w:rPr>
        <w:t xml:space="preserve"> </w:t>
      </w:r>
      <w:r w:rsidRPr="007B1734">
        <w:rPr>
          <w:szCs w:val="20"/>
        </w:rPr>
        <w:t>podaną w</w:t>
      </w:r>
      <w:r w:rsidR="000D420F">
        <w:rPr>
          <w:szCs w:val="20"/>
        </w:rPr>
        <w:t xml:space="preserve"> pkt. 6.2.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tab</w:t>
      </w:r>
      <w:r w:rsidR="000D420F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</w:t>
      </w:r>
    </w:p>
    <w:p w14:paraId="11A30A45" w14:textId="23B6BBD1" w:rsidR="00D64783" w:rsidRPr="006B0D8C" w:rsidRDefault="003D69BF" w:rsidP="006B0D8C">
      <w:pPr>
        <w:jc w:val="both"/>
      </w:pPr>
      <w:r w:rsidRPr="003D69BF">
        <w:rPr>
          <w:szCs w:val="20"/>
        </w:rPr>
        <w:t xml:space="preserve">W przypadku przekroczenia wartości dopuszczalnych w zakresie </w:t>
      </w:r>
      <w:r>
        <w:rPr>
          <w:szCs w:val="20"/>
        </w:rPr>
        <w:t>zawartości wolnych przestrzeni</w:t>
      </w:r>
      <w:r w:rsidRPr="003D69BF">
        <w:rPr>
          <w:szCs w:val="20"/>
        </w:rPr>
        <w:t xml:space="preserve"> należy postępować zgodnie z </w:t>
      </w:r>
      <w:r w:rsidR="00D64783" w:rsidRPr="006B0D8C">
        <w:rPr>
          <w:szCs w:val="20"/>
        </w:rPr>
        <w:t xml:space="preserve">Instrukcją DP-T 14 </w:t>
      </w:r>
      <w:bookmarkStart w:id="113" w:name="_Hlk100665931"/>
      <w:r w:rsidR="00D64783" w:rsidRPr="006B0D8C">
        <w:rPr>
          <w:i/>
          <w:szCs w:val="20"/>
        </w:rPr>
        <w:t>Ocena jakości na drogach krajowych. Część I - Roboty drogowe</w:t>
      </w:r>
      <w:r w:rsidR="00D64783" w:rsidRPr="006B0D8C">
        <w:rPr>
          <w:szCs w:val="20"/>
        </w:rPr>
        <w:t xml:space="preserve">, z uwzględnieniem zasad opisanych w punktach 6.4 lub 6.5 niniejszych </w:t>
      </w:r>
      <w:proofErr w:type="spellStart"/>
      <w:r w:rsidR="00D64783" w:rsidRPr="006B0D8C">
        <w:rPr>
          <w:szCs w:val="20"/>
        </w:rPr>
        <w:t>WWiORB</w:t>
      </w:r>
      <w:proofErr w:type="spellEnd"/>
      <w:r w:rsidR="00D64783" w:rsidRPr="006B0D8C">
        <w:rPr>
          <w:szCs w:val="20"/>
        </w:rPr>
        <w:t>.</w:t>
      </w:r>
      <w:bookmarkEnd w:id="113"/>
    </w:p>
    <w:p w14:paraId="6E262272" w14:textId="772D6B02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4" w:name="_Toc156368796"/>
      <w:r w:rsidRPr="007646DD">
        <w:t xml:space="preserve">Wytrzymałość na ścinanie połączeń </w:t>
      </w:r>
      <w:proofErr w:type="spellStart"/>
      <w:r w:rsidRPr="007646DD">
        <w:t>międzywarstwowych</w:t>
      </w:r>
      <w:bookmarkEnd w:id="114"/>
      <w:proofErr w:type="spellEnd"/>
    </w:p>
    <w:p w14:paraId="6CD7D2E4" w14:textId="77777777" w:rsidR="00316FC8" w:rsidRDefault="00316FC8" w:rsidP="00D13BF5">
      <w:pPr>
        <w:spacing w:before="120" w:after="120"/>
        <w:jc w:val="both"/>
        <w:rPr>
          <w:szCs w:val="20"/>
        </w:rPr>
      </w:pPr>
      <w:r w:rsidRPr="00316FC8">
        <w:rPr>
          <w:szCs w:val="20"/>
        </w:rPr>
        <w:t xml:space="preserve">Badanie </w:t>
      </w:r>
      <w:proofErr w:type="spellStart"/>
      <w:r w:rsidRPr="00316FC8">
        <w:rPr>
          <w:szCs w:val="20"/>
        </w:rPr>
        <w:t>sczepności</w:t>
      </w:r>
      <w:proofErr w:type="spellEnd"/>
      <w:r w:rsidRPr="00316FC8">
        <w:rPr>
          <w:szCs w:val="20"/>
        </w:rPr>
        <w:t xml:space="preserve"> </w:t>
      </w:r>
      <w:proofErr w:type="spellStart"/>
      <w:r w:rsidRPr="00316FC8">
        <w:rPr>
          <w:szCs w:val="20"/>
        </w:rPr>
        <w:t>międzywarstwowej</w:t>
      </w:r>
      <w:proofErr w:type="spellEnd"/>
      <w:r w:rsidRPr="00316FC8">
        <w:rPr>
          <w:szCs w:val="20"/>
        </w:rPr>
        <w:t xml:space="preserve"> wymagane jest w przypadku wykonywania warstwy podbudowy w dwóch oddzielnych operacjach technologicznych lub w przypadku wykonania </w:t>
      </w:r>
      <w:r w:rsidRPr="00316FC8">
        <w:rPr>
          <w:szCs w:val="20"/>
        </w:rPr>
        <w:lastRenderedPageBreak/>
        <w:t xml:space="preserve">warstwy podbudowy na starej nawierzchni asfaltowej. W takim przypadku badanie należy wykonać wg </w:t>
      </w:r>
      <w:r>
        <w:rPr>
          <w:szCs w:val="20"/>
        </w:rPr>
        <w:t>pkt. 7.3.5. WT-2 2016 – część II.</w:t>
      </w:r>
    </w:p>
    <w:p w14:paraId="6B261B34" w14:textId="77777777" w:rsidR="00316FC8" w:rsidRPr="00316FC8" w:rsidRDefault="00316FC8" w:rsidP="00316FC8">
      <w:pPr>
        <w:spacing w:before="120" w:after="120"/>
        <w:jc w:val="both"/>
        <w:rPr>
          <w:szCs w:val="20"/>
        </w:rPr>
      </w:pPr>
      <w:r w:rsidRPr="00316FC8">
        <w:rPr>
          <w:szCs w:val="20"/>
        </w:rPr>
        <w:t>Wymagana wartość dla połączenia:</w:t>
      </w:r>
    </w:p>
    <w:p w14:paraId="2FEE8856" w14:textId="6896FD3D" w:rsidR="00316FC8" w:rsidRPr="00316FC8" w:rsidRDefault="00316FC8" w:rsidP="00D56E31">
      <w:pPr>
        <w:pStyle w:val="Akapitzlist"/>
        <w:numPr>
          <w:ilvl w:val="0"/>
          <w:numId w:val="30"/>
        </w:numPr>
        <w:spacing w:before="120" w:after="120"/>
        <w:jc w:val="both"/>
        <w:rPr>
          <w:szCs w:val="20"/>
        </w:rPr>
      </w:pPr>
      <w:r w:rsidRPr="00316FC8">
        <w:rPr>
          <w:szCs w:val="20"/>
        </w:rPr>
        <w:t xml:space="preserve">wiążąca – podbudowa wynosi nie mniej niż 0,7 </w:t>
      </w:r>
      <w:proofErr w:type="spellStart"/>
      <w:r w:rsidRPr="00316FC8">
        <w:rPr>
          <w:szCs w:val="20"/>
        </w:rPr>
        <w:t>MPa</w:t>
      </w:r>
      <w:proofErr w:type="spellEnd"/>
      <w:r w:rsidRPr="00316FC8">
        <w:rPr>
          <w:szCs w:val="20"/>
        </w:rPr>
        <w:t>,</w:t>
      </w:r>
    </w:p>
    <w:p w14:paraId="6CF11B30" w14:textId="6FC2635F" w:rsidR="00316FC8" w:rsidRPr="00316FC8" w:rsidRDefault="00316FC8" w:rsidP="00D56E31">
      <w:pPr>
        <w:pStyle w:val="Akapitzlist"/>
        <w:numPr>
          <w:ilvl w:val="0"/>
          <w:numId w:val="30"/>
        </w:numPr>
        <w:spacing w:before="120" w:after="120"/>
        <w:jc w:val="both"/>
        <w:rPr>
          <w:szCs w:val="20"/>
        </w:rPr>
      </w:pPr>
      <w:r w:rsidRPr="00316FC8">
        <w:rPr>
          <w:szCs w:val="20"/>
        </w:rPr>
        <w:t>podbudowa – podbudowa wynosi ni</w:t>
      </w:r>
      <w:r>
        <w:rPr>
          <w:szCs w:val="20"/>
        </w:rPr>
        <w:t xml:space="preserve">e mniej niż 0,6 </w:t>
      </w:r>
      <w:proofErr w:type="spellStart"/>
      <w:r>
        <w:rPr>
          <w:szCs w:val="20"/>
        </w:rPr>
        <w:t>MPa</w:t>
      </w:r>
      <w:proofErr w:type="spellEnd"/>
      <w:r>
        <w:rPr>
          <w:szCs w:val="20"/>
        </w:rPr>
        <w:t>.</w:t>
      </w:r>
    </w:p>
    <w:p w14:paraId="78ACF95E" w14:textId="77777777" w:rsidR="00316FC8" w:rsidRPr="00316FC8" w:rsidRDefault="00316FC8" w:rsidP="00316FC8">
      <w:pPr>
        <w:spacing w:before="120" w:after="120"/>
        <w:jc w:val="both"/>
        <w:rPr>
          <w:szCs w:val="20"/>
        </w:rPr>
      </w:pPr>
      <w:r w:rsidRPr="00316FC8">
        <w:rPr>
          <w:szCs w:val="20"/>
        </w:rPr>
        <w:t xml:space="preserve">Dopuszcza się też inne sprawdzone metody badania </w:t>
      </w:r>
      <w:proofErr w:type="spellStart"/>
      <w:r w:rsidRPr="00316FC8">
        <w:rPr>
          <w:szCs w:val="20"/>
        </w:rPr>
        <w:t>sczepności</w:t>
      </w:r>
      <w:proofErr w:type="spellEnd"/>
      <w:r w:rsidRPr="00316FC8">
        <w:rPr>
          <w:szCs w:val="20"/>
        </w:rPr>
        <w:t xml:space="preserve">, przy czym metodą referencyjną jest metoda </w:t>
      </w:r>
      <w:proofErr w:type="spellStart"/>
      <w:r w:rsidRPr="00316FC8">
        <w:rPr>
          <w:szCs w:val="20"/>
        </w:rPr>
        <w:t>Leutnera</w:t>
      </w:r>
      <w:proofErr w:type="spellEnd"/>
      <w:r w:rsidRPr="00316FC8">
        <w:rPr>
          <w:szCs w:val="20"/>
        </w:rPr>
        <w:t xml:space="preserve"> na próbkach Ø  150±2mm.</w:t>
      </w:r>
    </w:p>
    <w:p w14:paraId="69276103" w14:textId="5808CE40" w:rsidR="00646E9B" w:rsidRDefault="00316FC8" w:rsidP="00D13BF5">
      <w:pPr>
        <w:spacing w:before="120" w:after="120"/>
        <w:jc w:val="both"/>
        <w:rPr>
          <w:szCs w:val="20"/>
        </w:rPr>
      </w:pPr>
      <w:r w:rsidRPr="00316FC8">
        <w:rPr>
          <w:szCs w:val="20"/>
        </w:rPr>
        <w:t xml:space="preserve">Badanie </w:t>
      </w:r>
      <w:proofErr w:type="spellStart"/>
      <w:r w:rsidRPr="00316FC8">
        <w:rPr>
          <w:szCs w:val="20"/>
        </w:rPr>
        <w:t>sczepności</w:t>
      </w:r>
      <w:proofErr w:type="spellEnd"/>
      <w:r w:rsidRPr="00316FC8">
        <w:rPr>
          <w:szCs w:val="20"/>
        </w:rPr>
        <w:t xml:space="preserve"> </w:t>
      </w:r>
      <w:proofErr w:type="spellStart"/>
      <w:r w:rsidRPr="00316FC8">
        <w:rPr>
          <w:szCs w:val="20"/>
        </w:rPr>
        <w:t>międzywarstwowej</w:t>
      </w:r>
      <w:proofErr w:type="spellEnd"/>
      <w:r w:rsidRPr="00316FC8">
        <w:rPr>
          <w:szCs w:val="20"/>
        </w:rPr>
        <w:t xml:space="preserve"> należy sprawdzać </w:t>
      </w:r>
      <w:r w:rsidR="00A91A79">
        <w:rPr>
          <w:szCs w:val="20"/>
        </w:rPr>
        <w:t xml:space="preserve">z </w:t>
      </w:r>
      <w:r w:rsidRPr="00316FC8">
        <w:rPr>
          <w:szCs w:val="20"/>
        </w:rPr>
        <w:t>częstością podaną w pkt. 6.2. tab. 7.</w:t>
      </w:r>
    </w:p>
    <w:p w14:paraId="64DD6476" w14:textId="44591024" w:rsidR="009B6A2A" w:rsidRPr="006B0D8C" w:rsidRDefault="009B6A2A" w:rsidP="006B0D8C">
      <w:pPr>
        <w:jc w:val="both"/>
        <w:rPr>
          <w:lang w:eastAsia="pl-PL"/>
        </w:rPr>
      </w:pPr>
      <w:r w:rsidRPr="009B6A2A">
        <w:rPr>
          <w:szCs w:val="20"/>
        </w:rPr>
        <w:t>W przypadku prze</w:t>
      </w:r>
      <w:r>
        <w:rPr>
          <w:szCs w:val="20"/>
        </w:rPr>
        <w:t>kroczenia wartości dopuszczalnych</w:t>
      </w:r>
      <w:r w:rsidRPr="009B6A2A">
        <w:rPr>
          <w:szCs w:val="20"/>
        </w:rPr>
        <w:t xml:space="preserve"> w zakresie wytrzymałości na ści</w:t>
      </w:r>
      <w:r>
        <w:rPr>
          <w:szCs w:val="20"/>
        </w:rPr>
        <w:t xml:space="preserve">nanie połączeń </w:t>
      </w:r>
      <w:proofErr w:type="spellStart"/>
      <w:r>
        <w:rPr>
          <w:szCs w:val="20"/>
        </w:rPr>
        <w:t>międzywarstwowych</w:t>
      </w:r>
      <w:proofErr w:type="spellEnd"/>
      <w:r w:rsidRPr="009B6A2A">
        <w:rPr>
          <w:szCs w:val="20"/>
        </w:rPr>
        <w:t xml:space="preserve"> należy postępować zgodnie</w:t>
      </w:r>
      <w:r w:rsidR="00D64783" w:rsidRPr="00D64783">
        <w:rPr>
          <w:rFonts w:eastAsia="Times New Roman" w:cs="Arial"/>
          <w:bCs/>
          <w:iCs/>
          <w:szCs w:val="20"/>
          <w:lang w:eastAsia="pl-PL"/>
        </w:rPr>
        <w:t xml:space="preserve"> </w:t>
      </w:r>
      <w:r>
        <w:rPr>
          <w:szCs w:val="20"/>
        </w:rPr>
        <w:t>z Instrukcją</w:t>
      </w:r>
      <w:r w:rsidRPr="009B6A2A">
        <w:rPr>
          <w:szCs w:val="20"/>
        </w:rPr>
        <w:t xml:space="preserve"> DP-T </w:t>
      </w:r>
      <w:bookmarkStart w:id="115" w:name="_Hlk100665964"/>
      <w:r w:rsidRPr="009B6A2A">
        <w:rPr>
          <w:szCs w:val="20"/>
        </w:rPr>
        <w:t>14</w:t>
      </w:r>
      <w:r w:rsidR="006B0D8C" w:rsidRPr="006B0D8C">
        <w:rPr>
          <w:rFonts w:eastAsia="Times New Roman" w:cs="Arial"/>
          <w:bCs/>
          <w:i/>
          <w:iCs/>
          <w:szCs w:val="20"/>
          <w:lang w:eastAsia="pl-PL"/>
        </w:rPr>
        <w:t xml:space="preserve"> </w:t>
      </w:r>
      <w:r w:rsidR="006B0D8C" w:rsidRPr="007646DD">
        <w:rPr>
          <w:rFonts w:eastAsia="Times New Roman" w:cs="Arial"/>
          <w:bCs/>
          <w:i/>
          <w:iCs/>
          <w:szCs w:val="20"/>
          <w:lang w:eastAsia="pl-PL"/>
        </w:rPr>
        <w:t>Ocena jakości na drogach krajowych. Część I</w:t>
      </w:r>
      <w:r w:rsidR="006B0D8C">
        <w:rPr>
          <w:rFonts w:eastAsia="Times New Roman" w:cs="Arial"/>
          <w:bCs/>
          <w:i/>
          <w:iCs/>
          <w:szCs w:val="20"/>
          <w:lang w:eastAsia="pl-PL"/>
        </w:rPr>
        <w:t xml:space="preserve"> </w:t>
      </w:r>
      <w:r w:rsidR="006B0D8C" w:rsidRPr="007646DD">
        <w:rPr>
          <w:rFonts w:eastAsia="Times New Roman" w:cs="Arial"/>
          <w:bCs/>
          <w:i/>
          <w:iCs/>
          <w:szCs w:val="20"/>
          <w:lang w:eastAsia="pl-PL"/>
        </w:rPr>
        <w:t>-</w:t>
      </w:r>
      <w:r w:rsidR="006B0D8C">
        <w:rPr>
          <w:rFonts w:eastAsia="Times New Roman" w:cs="Arial"/>
          <w:bCs/>
          <w:i/>
          <w:iCs/>
          <w:szCs w:val="20"/>
          <w:lang w:eastAsia="pl-PL"/>
        </w:rPr>
        <w:t xml:space="preserve"> </w:t>
      </w:r>
      <w:r w:rsidR="006B0D8C" w:rsidRPr="007646DD">
        <w:rPr>
          <w:rFonts w:eastAsia="Times New Roman" w:cs="Arial"/>
          <w:bCs/>
          <w:i/>
          <w:iCs/>
          <w:szCs w:val="20"/>
          <w:lang w:eastAsia="pl-PL"/>
        </w:rPr>
        <w:t>Roboty</w:t>
      </w:r>
      <w:r w:rsidR="006B0D8C">
        <w:rPr>
          <w:rFonts w:eastAsia="Times New Roman" w:cs="Arial"/>
          <w:bCs/>
          <w:i/>
          <w:iCs/>
          <w:szCs w:val="20"/>
          <w:lang w:eastAsia="pl-PL"/>
        </w:rPr>
        <w:t xml:space="preserve"> </w:t>
      </w:r>
      <w:r w:rsidR="006B0D8C" w:rsidRPr="007646DD">
        <w:rPr>
          <w:rFonts w:eastAsia="Times New Roman" w:cs="Arial"/>
          <w:bCs/>
          <w:i/>
          <w:iCs/>
          <w:szCs w:val="20"/>
          <w:lang w:eastAsia="pl-PL"/>
        </w:rPr>
        <w:t>drogowe</w:t>
      </w:r>
      <w:r w:rsidR="006B0D8C" w:rsidRPr="00D64783">
        <w:rPr>
          <w:rFonts w:eastAsia="Times New Roman" w:cs="Arial"/>
          <w:bCs/>
          <w:iCs/>
          <w:szCs w:val="20"/>
          <w:lang w:eastAsia="pl-PL"/>
        </w:rPr>
        <w:t>,</w:t>
      </w:r>
      <w:r w:rsidR="006B0D8C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6B0D8C" w:rsidRPr="00D64783">
        <w:rPr>
          <w:rFonts w:eastAsia="Times New Roman" w:cs="Arial"/>
          <w:bCs/>
          <w:iCs/>
          <w:szCs w:val="20"/>
          <w:lang w:eastAsia="pl-PL"/>
        </w:rPr>
        <w:t>z uwzględnieniem zasad opisanych w punktach 6.4</w:t>
      </w:r>
      <w:r w:rsidR="006B0D8C">
        <w:rPr>
          <w:rFonts w:eastAsia="Times New Roman" w:cs="Arial"/>
          <w:bCs/>
          <w:iCs/>
          <w:szCs w:val="20"/>
          <w:lang w:eastAsia="pl-PL"/>
        </w:rPr>
        <w:t xml:space="preserve"> lub</w:t>
      </w:r>
      <w:r w:rsidR="006B0D8C" w:rsidRPr="00D64783">
        <w:rPr>
          <w:rFonts w:eastAsia="Times New Roman" w:cs="Arial"/>
          <w:bCs/>
          <w:iCs/>
          <w:szCs w:val="20"/>
          <w:lang w:eastAsia="pl-PL"/>
        </w:rPr>
        <w:t xml:space="preserve"> 6.5</w:t>
      </w:r>
      <w:r w:rsidR="006B0D8C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proofErr w:type="spellStart"/>
      <w:r w:rsidR="006B0D8C">
        <w:rPr>
          <w:rFonts w:eastAsia="Times New Roman" w:cs="Arial"/>
          <w:bCs/>
          <w:iCs/>
          <w:szCs w:val="20"/>
          <w:lang w:eastAsia="pl-PL"/>
        </w:rPr>
        <w:t>WWiORB</w:t>
      </w:r>
      <w:proofErr w:type="spellEnd"/>
      <w:r w:rsidR="006B0D8C">
        <w:rPr>
          <w:rFonts w:eastAsia="Times New Roman" w:cs="Arial"/>
          <w:bCs/>
          <w:iCs/>
          <w:szCs w:val="20"/>
          <w:lang w:eastAsia="pl-PL"/>
        </w:rPr>
        <w:t>.</w:t>
      </w:r>
    </w:p>
    <w:p w14:paraId="26C1AF9F" w14:textId="73F3537B" w:rsidR="00646E9B" w:rsidRPr="007646DD" w:rsidRDefault="006C4693" w:rsidP="00D13BF5">
      <w:pPr>
        <w:pStyle w:val="Nagwek3"/>
        <w:numPr>
          <w:ilvl w:val="2"/>
          <w:numId w:val="1"/>
        </w:numPr>
        <w:ind w:left="851" w:hanging="851"/>
      </w:pPr>
      <w:bookmarkStart w:id="116" w:name="_Toc156368797"/>
      <w:bookmarkEnd w:id="115"/>
      <w:r>
        <w:t>Właściwości</w:t>
      </w:r>
      <w:r w:rsidR="00646E9B" w:rsidRPr="007646DD">
        <w:t xml:space="preserve"> lepiszcza odzyskanego</w:t>
      </w:r>
      <w:bookmarkEnd w:id="116"/>
    </w:p>
    <w:p w14:paraId="6F7B2014" w14:textId="091C4343" w:rsidR="00646E9B" w:rsidRPr="0044676E" w:rsidRDefault="00646E9B" w:rsidP="00D13BF5">
      <w:pPr>
        <w:spacing w:before="120" w:after="120"/>
        <w:jc w:val="both"/>
        <w:rPr>
          <w:szCs w:val="20"/>
        </w:rPr>
      </w:pPr>
      <w:r w:rsidRPr="0044676E">
        <w:rPr>
          <w:szCs w:val="20"/>
        </w:rPr>
        <w:t>Dla lepiszcza</w:t>
      </w:r>
      <w:r w:rsidR="00230665" w:rsidRPr="0044676E">
        <w:rPr>
          <w:szCs w:val="20"/>
        </w:rPr>
        <w:t xml:space="preserve"> odzyskanego</w:t>
      </w:r>
      <w:r w:rsidRPr="0044676E">
        <w:rPr>
          <w:szCs w:val="20"/>
        </w:rPr>
        <w:t xml:space="preserve"> </w:t>
      </w:r>
      <w:r w:rsidR="00230665" w:rsidRPr="0044676E">
        <w:rPr>
          <w:szCs w:val="20"/>
        </w:rPr>
        <w:t>(</w:t>
      </w:r>
      <w:r w:rsidRPr="0044676E">
        <w:rPr>
          <w:szCs w:val="20"/>
        </w:rPr>
        <w:t>wyeks</w:t>
      </w:r>
      <w:r w:rsidR="00307087" w:rsidRPr="0044676E">
        <w:rPr>
          <w:szCs w:val="20"/>
        </w:rPr>
        <w:t>t</w:t>
      </w:r>
      <w:r w:rsidRPr="0044676E">
        <w:rPr>
          <w:szCs w:val="20"/>
        </w:rPr>
        <w:t>rahowanego</w:t>
      </w:r>
      <w:r w:rsidR="00230665" w:rsidRPr="0044676E">
        <w:rPr>
          <w:szCs w:val="20"/>
        </w:rPr>
        <w:t>) z wyprodukowanej mieszanki mineralno-asfaltowej</w:t>
      </w:r>
      <w:r w:rsidRPr="0044676E">
        <w:rPr>
          <w:szCs w:val="20"/>
        </w:rPr>
        <w:t xml:space="preserve"> należy kontrolować następujące właściwości:</w:t>
      </w:r>
    </w:p>
    <w:p w14:paraId="618A9DBE" w14:textId="7FC84921" w:rsidR="00646E9B" w:rsidRPr="0044676E" w:rsidRDefault="00646E9B" w:rsidP="00C87F9B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szCs w:val="20"/>
        </w:rPr>
      </w:pPr>
      <w:r w:rsidRPr="0044676E">
        <w:rPr>
          <w:szCs w:val="20"/>
        </w:rPr>
        <w:t>temperaturę mięknienia</w:t>
      </w:r>
      <w:r w:rsidR="00C87F9B" w:rsidRPr="0044676E">
        <w:rPr>
          <w:szCs w:val="20"/>
        </w:rPr>
        <w:t xml:space="preserve"> (1 badanie podczas próby technologicznej oraz w razie wątpliwości)</w:t>
      </w:r>
      <w:r w:rsidR="00230665" w:rsidRPr="0044676E">
        <w:rPr>
          <w:szCs w:val="20"/>
        </w:rPr>
        <w:t xml:space="preserve"> - dotyczy mieszanek bez udziału granulatu asfaltowego,</w:t>
      </w:r>
    </w:p>
    <w:p w14:paraId="41AA66B5" w14:textId="186B059D" w:rsidR="00230665" w:rsidRPr="0044676E" w:rsidRDefault="00230665" w:rsidP="00230665">
      <w:pPr>
        <w:pStyle w:val="Akapitzlist"/>
        <w:numPr>
          <w:ilvl w:val="0"/>
          <w:numId w:val="21"/>
        </w:numPr>
        <w:rPr>
          <w:szCs w:val="20"/>
        </w:rPr>
      </w:pPr>
      <w:bookmarkStart w:id="117" w:name="_Hlk156370178"/>
      <w:bookmarkStart w:id="118" w:name="_Hlk156371721"/>
      <w:r w:rsidRPr="0044676E">
        <w:rPr>
          <w:szCs w:val="20"/>
        </w:rPr>
        <w:t>temperaturę mięknienia</w:t>
      </w:r>
      <w:r w:rsidR="005C1806">
        <w:rPr>
          <w:szCs w:val="20"/>
        </w:rPr>
        <w:t xml:space="preserve"> (1 badanie na </w:t>
      </w:r>
      <w:r w:rsidR="00F346B0">
        <w:rPr>
          <w:szCs w:val="20"/>
        </w:rPr>
        <w:t>10 000 t mieszanki)</w:t>
      </w:r>
      <w:r w:rsidRPr="0044676E">
        <w:rPr>
          <w:szCs w:val="20"/>
        </w:rPr>
        <w:t xml:space="preserve"> – dotyczy mieszanek z udziałem granulatu asfaltowego,</w:t>
      </w:r>
      <w:bookmarkEnd w:id="117"/>
    </w:p>
    <w:bookmarkEnd w:id="118"/>
    <w:p w14:paraId="6BB04708" w14:textId="77777777" w:rsidR="00230665" w:rsidRPr="0044676E" w:rsidRDefault="00646E9B" w:rsidP="00230665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szCs w:val="20"/>
        </w:rPr>
      </w:pPr>
      <w:r w:rsidRPr="0044676E">
        <w:rPr>
          <w:szCs w:val="20"/>
        </w:rPr>
        <w:t xml:space="preserve">nawrót sprężysty – dot. </w:t>
      </w:r>
      <w:proofErr w:type="spellStart"/>
      <w:r w:rsidRPr="0044676E">
        <w:rPr>
          <w:szCs w:val="20"/>
        </w:rPr>
        <w:t>polimeroasfaltów</w:t>
      </w:r>
      <w:proofErr w:type="spellEnd"/>
      <w:r w:rsidR="00C87F9B" w:rsidRPr="0044676E">
        <w:rPr>
          <w:szCs w:val="20"/>
        </w:rPr>
        <w:t xml:space="preserve"> (1 badanie podczas próby technologicznej oraz w razie wątpliwości).</w:t>
      </w:r>
    </w:p>
    <w:p w14:paraId="4CEBAA83" w14:textId="2E533692" w:rsidR="00230665" w:rsidRPr="00230665" w:rsidRDefault="00230665" w:rsidP="00436E6B">
      <w:pPr>
        <w:spacing w:before="120" w:after="120"/>
        <w:jc w:val="both"/>
        <w:rPr>
          <w:szCs w:val="20"/>
        </w:rPr>
      </w:pPr>
      <w:bookmarkStart w:id="119" w:name="_Hlk156370240"/>
      <w:r w:rsidRPr="0044676E">
        <w:rPr>
          <w:szCs w:val="20"/>
        </w:rPr>
        <w:t>Wymagania dla temperatury mięknienia lepiszcza odzyskanego</w:t>
      </w:r>
      <w:r w:rsidR="00997DFB" w:rsidRPr="0044676E">
        <w:rPr>
          <w:szCs w:val="20"/>
        </w:rPr>
        <w:t xml:space="preserve"> (wyekstrahowanego) </w:t>
      </w:r>
      <w:r w:rsidR="00B621D5" w:rsidRPr="0044676E">
        <w:rPr>
          <w:szCs w:val="20"/>
        </w:rPr>
        <w:br/>
      </w:r>
      <w:r w:rsidR="00997DFB" w:rsidRPr="0044676E">
        <w:rPr>
          <w:szCs w:val="20"/>
        </w:rPr>
        <w:t>z wyprodukowanej mieszanki</w:t>
      </w:r>
      <w:r w:rsidRPr="0044676E">
        <w:rPr>
          <w:szCs w:val="20"/>
        </w:rPr>
        <w:t xml:space="preserve">  są identyczne jak dla temperatury mięknienia lepiszcza zadeklarowanego w badaniu typu danej mieszanki mineralno-asfaltowej, zarówno dla mieszanek mineralno-asfaltowych z udziałem granulatu asfaltowego jak i dla mieszanek mineralno-asfaltowych bez udziału granulatu asfaltowego. Maksymalna temperatura mięknienia lepiszcza odzyskanego w zależności od rodzaju asfaltu zadeklarowanego w badaniu typu danej mieszanki, nie powinna być większa niż określona w pkt. 8.1. WT 2 2016 – część II.</w:t>
      </w:r>
    </w:p>
    <w:p w14:paraId="2D9BD69C" w14:textId="54AE8F71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20" w:name="_Toc156368798"/>
      <w:bookmarkStart w:id="121" w:name="_Toc64386129"/>
      <w:bookmarkEnd w:id="119"/>
      <w:r w:rsidRPr="007646DD">
        <w:t xml:space="preserve">Badania </w:t>
      </w:r>
      <w:r w:rsidR="00307087">
        <w:t xml:space="preserve">i pomiary </w:t>
      </w:r>
      <w:r w:rsidRPr="007646DD">
        <w:t>cech geometrycznych warstwy z MMA</w:t>
      </w:r>
      <w:bookmarkEnd w:id="120"/>
      <w:bookmarkEnd w:id="121"/>
    </w:p>
    <w:p w14:paraId="4E84E448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22" w:name="_Toc156368799"/>
      <w:r w:rsidRPr="007646DD">
        <w:t>Częstość oraz zakres badań i pomiarów</w:t>
      </w:r>
      <w:bookmarkEnd w:id="122"/>
    </w:p>
    <w:p w14:paraId="5B366E2E" w14:textId="2C2FC48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Częstość oraz zakres badań i pomiarów  </w:t>
      </w:r>
      <w:r w:rsidR="007B2FC7">
        <w:rPr>
          <w:szCs w:val="20"/>
        </w:rPr>
        <w:t>dla</w:t>
      </w:r>
      <w:r w:rsidRPr="007646DD">
        <w:rPr>
          <w:szCs w:val="20"/>
        </w:rPr>
        <w:t xml:space="preserve"> warstw</w:t>
      </w:r>
      <w:r w:rsidR="007B2FC7">
        <w:rPr>
          <w:szCs w:val="20"/>
        </w:rPr>
        <w:t>y</w:t>
      </w:r>
      <w:r w:rsidRPr="007646DD">
        <w:rPr>
          <w:szCs w:val="20"/>
        </w:rPr>
        <w:t xml:space="preserve"> </w:t>
      </w:r>
      <w:r w:rsidR="00307087">
        <w:rPr>
          <w:szCs w:val="20"/>
        </w:rPr>
        <w:t>podbudowy</w:t>
      </w:r>
      <w:r w:rsidRPr="007646DD">
        <w:rPr>
          <w:szCs w:val="20"/>
        </w:rPr>
        <w:t xml:space="preserve"> </w:t>
      </w:r>
      <w:r w:rsidRPr="007B1734">
        <w:rPr>
          <w:szCs w:val="20"/>
        </w:rPr>
        <w:t>podano w</w:t>
      </w:r>
      <w:r w:rsidR="00307087">
        <w:rPr>
          <w:szCs w:val="20"/>
        </w:rPr>
        <w:t> </w:t>
      </w:r>
      <w:r w:rsidR="003D0649" w:rsidRPr="007B1734">
        <w:rPr>
          <w:szCs w:val="20"/>
        </w:rPr>
        <w:t>tabeli</w:t>
      </w:r>
      <w:r w:rsidR="00307087">
        <w:rPr>
          <w:szCs w:val="20"/>
        </w:rPr>
        <w:t> </w:t>
      </w:r>
      <w:r w:rsidR="007B1734" w:rsidRPr="007B1734">
        <w:rPr>
          <w:szCs w:val="20"/>
        </w:rPr>
        <w:t>7</w:t>
      </w:r>
      <w:r w:rsidRPr="007B1734">
        <w:rPr>
          <w:szCs w:val="20"/>
        </w:rPr>
        <w:t>.</w:t>
      </w:r>
    </w:p>
    <w:p w14:paraId="522DB440" w14:textId="77777777" w:rsidR="00646E9B" w:rsidRPr="007646DD" w:rsidRDefault="00646E9B" w:rsidP="00D56E31">
      <w:pPr>
        <w:pStyle w:val="Nagwek3"/>
        <w:numPr>
          <w:ilvl w:val="2"/>
          <w:numId w:val="22"/>
        </w:numPr>
        <w:ind w:left="851" w:hanging="851"/>
      </w:pPr>
      <w:bookmarkStart w:id="123" w:name="_Toc156368800"/>
      <w:r w:rsidRPr="007646DD">
        <w:t>Szerokość warstwy</w:t>
      </w:r>
      <w:bookmarkEnd w:id="123"/>
    </w:p>
    <w:p w14:paraId="3E68D76A" w14:textId="157BE211" w:rsidR="00646E9B" w:rsidRPr="007646DD" w:rsidRDefault="00312786" w:rsidP="00D13BF5">
      <w:pPr>
        <w:spacing w:before="120" w:after="120"/>
        <w:jc w:val="both"/>
        <w:rPr>
          <w:szCs w:val="20"/>
          <w:vertAlign w:val="subscript"/>
        </w:rPr>
      </w:pPr>
      <w:r w:rsidRPr="007646DD">
        <w:rPr>
          <w:szCs w:val="20"/>
        </w:rPr>
        <w:t>Szerokość wykonanej warstwy powinna być zgodna z szerokością projektowaną z 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571CC104" w14:textId="12324941" w:rsidR="00646E9B" w:rsidRPr="007646DD" w:rsidRDefault="00646E9B" w:rsidP="00D56E31">
      <w:pPr>
        <w:pStyle w:val="Nagwek3"/>
        <w:numPr>
          <w:ilvl w:val="2"/>
          <w:numId w:val="22"/>
        </w:numPr>
        <w:ind w:left="851" w:hanging="851"/>
      </w:pPr>
      <w:bookmarkStart w:id="124" w:name="_Toc156368801"/>
      <w:r w:rsidRPr="007646DD">
        <w:lastRenderedPageBreak/>
        <w:t xml:space="preserve">Równość podłużna i poprzeczna warstwy </w:t>
      </w:r>
      <w:r w:rsidR="00307087">
        <w:t>podbudowy</w:t>
      </w:r>
      <w:bookmarkEnd w:id="124"/>
    </w:p>
    <w:p w14:paraId="0525A98C" w14:textId="1DC16EC5" w:rsidR="00646E9B" w:rsidRPr="00307087" w:rsidRDefault="00646E9B" w:rsidP="00D56E31">
      <w:pPr>
        <w:pStyle w:val="Nagwek4"/>
        <w:numPr>
          <w:ilvl w:val="3"/>
          <w:numId w:val="22"/>
        </w:numPr>
        <w:ind w:left="1134" w:hanging="1134"/>
      </w:pPr>
      <w:r w:rsidRPr="00307087">
        <w:t xml:space="preserve">Ocena równości podłużnej warstwy </w:t>
      </w:r>
      <w:r w:rsidR="00307087" w:rsidRPr="00307087">
        <w:t>podbudowy</w:t>
      </w:r>
    </w:p>
    <w:p w14:paraId="10E61357" w14:textId="300576C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 oceny równości podłużnej warstwy </w:t>
      </w:r>
      <w:r w:rsidR="00307087">
        <w:rPr>
          <w:szCs w:val="20"/>
        </w:rPr>
        <w:t>podbudowy</w:t>
      </w:r>
      <w:r w:rsidRPr="007646DD">
        <w:rPr>
          <w:szCs w:val="20"/>
        </w:rPr>
        <w:t xml:space="preserve"> nawierzchni dróg wszystkich klas technicznych, należy stosować metodę pomiaru ciągłego równoważną użyciu łaty i klina z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 xml:space="preserve">wykorzystaniem </w:t>
      </w:r>
      <w:proofErr w:type="spellStart"/>
      <w:r w:rsidRPr="007646DD">
        <w:rPr>
          <w:szCs w:val="20"/>
        </w:rPr>
        <w:t>planografu</w:t>
      </w:r>
      <w:proofErr w:type="spellEnd"/>
      <w:r w:rsidRPr="007646DD">
        <w:rPr>
          <w:szCs w:val="20"/>
        </w:rPr>
        <w:t xml:space="preserve">, umożliwiającego wyznaczanie odchyleń równości podłużnej jako największej odległości (prześwitu) pomiędzy teoretyczną linią łączącą spody kółek jezdnych urządzenia a mierzoną powierzchnią warstwy [mm]. </w:t>
      </w:r>
    </w:p>
    <w:p w14:paraId="65809BE9" w14:textId="0078ED0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miejscach niedostępnych dla </w:t>
      </w:r>
      <w:proofErr w:type="spellStart"/>
      <w:r w:rsidRPr="007646DD">
        <w:rPr>
          <w:szCs w:val="20"/>
        </w:rPr>
        <w:t>planografu</w:t>
      </w:r>
      <w:proofErr w:type="spellEnd"/>
      <w:r w:rsidRPr="007646DD">
        <w:rPr>
          <w:szCs w:val="20"/>
        </w:rPr>
        <w:t xml:space="preserve"> pomiar równości podłużnej warstwy </w:t>
      </w:r>
      <w:r w:rsidR="00307087">
        <w:rPr>
          <w:szCs w:val="20"/>
        </w:rPr>
        <w:t xml:space="preserve">podbudowy </w:t>
      </w:r>
      <w:r w:rsidRPr="007646DD">
        <w:rPr>
          <w:szCs w:val="20"/>
        </w:rPr>
        <w:t>nawierzchni należy wykonać w sposób ciągły z użyciem łaty i klina. Długość łaty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pomiarze równości podłużnej powinna wynosić 4 m.</w:t>
      </w:r>
    </w:p>
    <w:p w14:paraId="38676F85" w14:textId="7B720031" w:rsidR="002970EC" w:rsidRDefault="00646E9B" w:rsidP="002970EC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Wymagana równość podłużna jest określona przez maksymalne dopuszczalne wartości odchyleń</w:t>
      </w:r>
      <w:r w:rsidR="000F4FB2">
        <w:rPr>
          <w:szCs w:val="20"/>
        </w:rPr>
        <w:t>, które</w:t>
      </w:r>
      <w:r w:rsidRPr="007646DD">
        <w:rPr>
          <w:szCs w:val="20"/>
        </w:rPr>
        <w:t xml:space="preserve"> dla warstwy </w:t>
      </w:r>
      <w:r w:rsidR="00307087">
        <w:rPr>
          <w:szCs w:val="20"/>
        </w:rPr>
        <w:t>podbudowy</w:t>
      </w:r>
      <w:r w:rsidRPr="007646DD">
        <w:rPr>
          <w:szCs w:val="20"/>
        </w:rPr>
        <w:t xml:space="preserve"> </w:t>
      </w:r>
      <w:r w:rsidRPr="007B1734">
        <w:rPr>
          <w:szCs w:val="20"/>
        </w:rPr>
        <w:t xml:space="preserve">zostały podane w </w:t>
      </w:r>
      <w:r w:rsidR="007B1734">
        <w:rPr>
          <w:szCs w:val="20"/>
        </w:rPr>
        <w:t>t</w:t>
      </w:r>
      <w:r w:rsidR="003D0649" w:rsidRPr="007B1734">
        <w:rPr>
          <w:szCs w:val="20"/>
        </w:rPr>
        <w:t>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11</w:t>
      </w:r>
      <w:r w:rsidRPr="007B1734">
        <w:rPr>
          <w:szCs w:val="20"/>
        </w:rPr>
        <w:t>.</w:t>
      </w:r>
    </w:p>
    <w:p w14:paraId="61A8CC47" w14:textId="1B6E8EBD" w:rsidR="002E57F9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 xml:space="preserve">11. 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>Dopuszczalne wartości odchyleń</w:t>
      </w:r>
      <w:r w:rsidR="00EF64C5">
        <w:rPr>
          <w:rFonts w:eastAsia="Times New Roman" w:cs="Arial"/>
          <w:bCs/>
          <w:iCs/>
          <w:szCs w:val="20"/>
          <w:lang w:eastAsia="pl-PL"/>
        </w:rPr>
        <w:t xml:space="preserve"> równości podłużnej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 xml:space="preserve"> dla warstwy </w:t>
      </w:r>
      <w:r w:rsidR="00307087">
        <w:rPr>
          <w:rFonts w:eastAsia="Times New Roman" w:cs="Arial"/>
          <w:bCs/>
          <w:iCs/>
          <w:szCs w:val="20"/>
          <w:lang w:eastAsia="pl-PL"/>
        </w:rPr>
        <w:t>podbudowy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</w:p>
    <w:tbl>
      <w:tblPr>
        <w:tblStyle w:val="Tabela-Siatka3"/>
        <w:tblW w:w="0" w:type="auto"/>
        <w:tblInd w:w="108" w:type="dxa"/>
        <w:tblLook w:val="04A0" w:firstRow="1" w:lastRow="0" w:firstColumn="1" w:lastColumn="0" w:noHBand="0" w:noVBand="1"/>
      </w:tblPr>
      <w:tblGrid>
        <w:gridCol w:w="2909"/>
        <w:gridCol w:w="3074"/>
        <w:gridCol w:w="2971"/>
      </w:tblGrid>
      <w:tr w:rsidR="002E57F9" w:rsidRPr="007646DD" w14:paraId="2DC74D89" w14:textId="77777777" w:rsidTr="002E57F9">
        <w:tc>
          <w:tcPr>
            <w:tcW w:w="2956" w:type="dxa"/>
            <w:vAlign w:val="center"/>
          </w:tcPr>
          <w:p w14:paraId="23B1B1E9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Klasa drogi</w:t>
            </w:r>
          </w:p>
        </w:tc>
        <w:tc>
          <w:tcPr>
            <w:tcW w:w="3111" w:type="dxa"/>
            <w:vAlign w:val="center"/>
          </w:tcPr>
          <w:p w14:paraId="7303039E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Element nawierzchni</w:t>
            </w:r>
          </w:p>
        </w:tc>
        <w:tc>
          <w:tcPr>
            <w:tcW w:w="3005" w:type="dxa"/>
            <w:vAlign w:val="center"/>
          </w:tcPr>
          <w:p w14:paraId="55AECBA5" w14:textId="5A4E1381" w:rsidR="002E57F9" w:rsidRPr="007646DD" w:rsidRDefault="002E57F9" w:rsidP="0030708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Dopuszczalne wartości odchyleń równości podłużnej warstwy </w:t>
            </w:r>
            <w:r w:rsidR="00307087">
              <w:rPr>
                <w:rFonts w:cs="Arial"/>
                <w:bCs/>
                <w:iCs/>
              </w:rPr>
              <w:t>podbudowy</w:t>
            </w:r>
            <w:r w:rsidRPr="007646DD">
              <w:rPr>
                <w:rFonts w:cs="Arial"/>
                <w:bCs/>
                <w:iCs/>
              </w:rPr>
              <w:t xml:space="preserve"> [mm]</w:t>
            </w:r>
          </w:p>
        </w:tc>
      </w:tr>
      <w:tr w:rsidR="002E57F9" w:rsidRPr="007646DD" w14:paraId="5F62784C" w14:textId="77777777" w:rsidTr="002E57F9">
        <w:tc>
          <w:tcPr>
            <w:tcW w:w="2956" w:type="dxa"/>
            <w:vMerge w:val="restart"/>
            <w:vAlign w:val="center"/>
          </w:tcPr>
          <w:p w14:paraId="51F65D61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A, S, GP</w:t>
            </w:r>
          </w:p>
        </w:tc>
        <w:tc>
          <w:tcPr>
            <w:tcW w:w="3111" w:type="dxa"/>
            <w:vAlign w:val="center"/>
          </w:tcPr>
          <w:p w14:paraId="73693F8E" w14:textId="2B6A3C4C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awaryjne, dodatkowe, włącz</w:t>
            </w:r>
            <w:r w:rsidR="006C4693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6C4693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jezdnie łącznic </w:t>
            </w:r>
          </w:p>
        </w:tc>
        <w:tc>
          <w:tcPr>
            <w:tcW w:w="3005" w:type="dxa"/>
            <w:vAlign w:val="center"/>
          </w:tcPr>
          <w:p w14:paraId="27B82B51" w14:textId="75C9A302" w:rsidR="002E57F9" w:rsidRPr="007646DD" w:rsidRDefault="00307087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9</w:t>
            </w:r>
          </w:p>
        </w:tc>
      </w:tr>
      <w:tr w:rsidR="002E57F9" w:rsidRPr="007646DD" w14:paraId="49A16D18" w14:textId="77777777" w:rsidTr="002E57F9">
        <w:tc>
          <w:tcPr>
            <w:tcW w:w="2956" w:type="dxa"/>
            <w:vMerge/>
            <w:vAlign w:val="center"/>
          </w:tcPr>
          <w:p w14:paraId="5FADEC73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3111" w:type="dxa"/>
            <w:vAlign w:val="center"/>
          </w:tcPr>
          <w:p w14:paraId="2E54E6B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Jezdnie MOP</w:t>
            </w:r>
          </w:p>
        </w:tc>
        <w:tc>
          <w:tcPr>
            <w:tcW w:w="3005" w:type="dxa"/>
            <w:vAlign w:val="center"/>
          </w:tcPr>
          <w:p w14:paraId="0A25079B" w14:textId="5AE744C5" w:rsidR="002E57F9" w:rsidRPr="007646DD" w:rsidRDefault="00307087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trike/>
              </w:rPr>
            </w:pPr>
            <w:r>
              <w:rPr>
                <w:rFonts w:cs="Arial"/>
                <w:bCs/>
                <w:iCs/>
              </w:rPr>
              <w:t>12</w:t>
            </w:r>
          </w:p>
        </w:tc>
      </w:tr>
      <w:tr w:rsidR="002E57F9" w:rsidRPr="007646DD" w14:paraId="005D8C3D" w14:textId="77777777" w:rsidTr="002E57F9">
        <w:trPr>
          <w:trHeight w:val="736"/>
        </w:trPr>
        <w:tc>
          <w:tcPr>
            <w:tcW w:w="2956" w:type="dxa"/>
            <w:vAlign w:val="center"/>
          </w:tcPr>
          <w:p w14:paraId="50E31CDE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G, Z</w:t>
            </w:r>
          </w:p>
        </w:tc>
        <w:tc>
          <w:tcPr>
            <w:tcW w:w="3111" w:type="dxa"/>
            <w:vAlign w:val="center"/>
          </w:tcPr>
          <w:p w14:paraId="33D740BF" w14:textId="2E82CA50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dodatkowe, włącz</w:t>
            </w:r>
            <w:r w:rsidR="006C4693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6C4693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postojowe, jezdnie łącznic, </w:t>
            </w:r>
          </w:p>
        </w:tc>
        <w:tc>
          <w:tcPr>
            <w:tcW w:w="3005" w:type="dxa"/>
            <w:vAlign w:val="center"/>
          </w:tcPr>
          <w:p w14:paraId="63DBBFE4" w14:textId="1DE75CFF" w:rsidR="002E57F9" w:rsidRPr="007646DD" w:rsidRDefault="00307087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12</w:t>
            </w:r>
          </w:p>
        </w:tc>
      </w:tr>
      <w:tr w:rsidR="002E57F9" w:rsidRPr="007646DD" w14:paraId="78EE318A" w14:textId="77777777" w:rsidTr="002E57F9">
        <w:tc>
          <w:tcPr>
            <w:tcW w:w="2956" w:type="dxa"/>
            <w:vAlign w:val="center"/>
          </w:tcPr>
          <w:p w14:paraId="1FD99DA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L, D, place, parkingi</w:t>
            </w:r>
          </w:p>
        </w:tc>
        <w:tc>
          <w:tcPr>
            <w:tcW w:w="3111" w:type="dxa"/>
            <w:vAlign w:val="center"/>
          </w:tcPr>
          <w:p w14:paraId="7A830BC7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Wszystkie pasy ruchu i powierzchnie przeznaczone do ruchu i postoju pojazdów</w:t>
            </w:r>
          </w:p>
        </w:tc>
        <w:tc>
          <w:tcPr>
            <w:tcW w:w="3005" w:type="dxa"/>
            <w:vAlign w:val="center"/>
          </w:tcPr>
          <w:p w14:paraId="1067CB48" w14:textId="7BAE07DF" w:rsidR="002E57F9" w:rsidRPr="007646DD" w:rsidRDefault="002E57F9" w:rsidP="0030708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</w:t>
            </w:r>
            <w:r w:rsidR="00307087">
              <w:rPr>
                <w:rFonts w:cs="Arial"/>
                <w:bCs/>
                <w:iCs/>
              </w:rPr>
              <w:t>5</w:t>
            </w:r>
          </w:p>
        </w:tc>
      </w:tr>
    </w:tbl>
    <w:p w14:paraId="64EF77A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51CE8A66" w14:textId="6A981A41" w:rsidR="00646E9B" w:rsidRPr="007646DD" w:rsidRDefault="00646E9B" w:rsidP="00D13BF5">
      <w:pPr>
        <w:spacing w:before="120" w:after="120"/>
        <w:jc w:val="both"/>
        <w:rPr>
          <w:b/>
          <w:szCs w:val="20"/>
        </w:rPr>
      </w:pPr>
      <w:r w:rsidRPr="007646DD">
        <w:rPr>
          <w:b/>
          <w:szCs w:val="20"/>
        </w:rPr>
        <w:t xml:space="preserve">Pomiar równości podłużnej </w:t>
      </w:r>
      <w:r w:rsidR="00081572">
        <w:rPr>
          <w:b/>
          <w:szCs w:val="20"/>
        </w:rPr>
        <w:t xml:space="preserve">warstwy podbudowy </w:t>
      </w:r>
      <w:r w:rsidRPr="007646DD">
        <w:rPr>
          <w:b/>
          <w:szCs w:val="20"/>
        </w:rPr>
        <w:t>metodą łaty i klina</w:t>
      </w:r>
    </w:p>
    <w:p w14:paraId="7BA05C7E" w14:textId="68341C7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Pomiar równości podłużnej warstw</w:t>
      </w:r>
      <w:r w:rsidR="006527D2">
        <w:rPr>
          <w:szCs w:val="20"/>
        </w:rPr>
        <w:t>y podbudowy</w:t>
      </w:r>
      <w:r w:rsidRPr="007646DD">
        <w:rPr>
          <w:szCs w:val="20"/>
        </w:rPr>
        <w:t xml:space="preserve"> nawierzchni z użyciem łaty (o długości 4 m) i klina należy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 xml:space="preserve">wykonywać jedynie w miejscach niedostępnych dla sprzętu pomiarowego </w:t>
      </w:r>
      <w:r w:rsidR="006A6FF7">
        <w:rPr>
          <w:szCs w:val="20"/>
        </w:rPr>
        <w:t>(</w:t>
      </w:r>
      <w:r w:rsidRPr="007646DD">
        <w:rPr>
          <w:szCs w:val="20"/>
        </w:rPr>
        <w:t>stanowiska postojowe, zatoki autobusowe itp.</w:t>
      </w:r>
      <w:r w:rsidR="006A6FF7">
        <w:rPr>
          <w:szCs w:val="20"/>
        </w:rPr>
        <w:t>).</w:t>
      </w:r>
      <w:r w:rsidRPr="007646DD">
        <w:rPr>
          <w:szCs w:val="20"/>
        </w:rPr>
        <w:t xml:space="preserve"> Pomiary równości podłużnej z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 xml:space="preserve">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</w:t>
      </w:r>
      <w:r w:rsidRPr="007B1734">
        <w:rPr>
          <w:szCs w:val="20"/>
        </w:rPr>
        <w:t>w</w:t>
      </w:r>
      <w:r w:rsidR="002E57F9" w:rsidRPr="007B1734">
        <w:rPr>
          <w:szCs w:val="20"/>
        </w:rPr>
        <w:t> </w:t>
      </w:r>
      <w:r w:rsidR="007B1734" w:rsidRPr="007B1734">
        <w:rPr>
          <w:szCs w:val="20"/>
        </w:rPr>
        <w:t>t</w:t>
      </w:r>
      <w:r w:rsidR="003D0649" w:rsidRPr="007B1734">
        <w:rPr>
          <w:szCs w:val="20"/>
        </w:rPr>
        <w:t>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11</w:t>
      </w:r>
      <w:r w:rsidRPr="007B1734">
        <w:rPr>
          <w:szCs w:val="20"/>
        </w:rPr>
        <w:t>.</w:t>
      </w:r>
    </w:p>
    <w:p w14:paraId="52094E20" w14:textId="5CEAAD71" w:rsidR="00646E9B" w:rsidRPr="00307087" w:rsidRDefault="00646E9B" w:rsidP="00D56E31">
      <w:pPr>
        <w:pStyle w:val="Nagwek4"/>
        <w:numPr>
          <w:ilvl w:val="3"/>
          <w:numId w:val="22"/>
        </w:numPr>
        <w:ind w:left="1134" w:hanging="1134"/>
      </w:pPr>
      <w:r w:rsidRPr="00307087">
        <w:lastRenderedPageBreak/>
        <w:t xml:space="preserve">Pomiar równości poprzecznej warstwy </w:t>
      </w:r>
      <w:r w:rsidR="00307087" w:rsidRPr="00307087">
        <w:t>podbudowy</w:t>
      </w:r>
    </w:p>
    <w:p w14:paraId="4A07014F" w14:textId="4D13AD2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oceny równości poprzecznej warstw</w:t>
      </w:r>
      <w:r w:rsidR="00E06F1E">
        <w:rPr>
          <w:szCs w:val="20"/>
        </w:rPr>
        <w:t>y podbudowy</w:t>
      </w:r>
      <w:r w:rsidRPr="007646DD">
        <w:rPr>
          <w:szCs w:val="20"/>
        </w:rPr>
        <w:t xml:space="preserve"> nawierzchni dróg wszystkich klas technicznych oraz placów i parkingów należy stosować metodę</w:t>
      </w:r>
      <w:r w:rsidR="00B96C23">
        <w:rPr>
          <w:szCs w:val="20"/>
        </w:rPr>
        <w:t xml:space="preserve"> łaty i klina lub metodę</w:t>
      </w:r>
      <w:r w:rsidRPr="007646DD">
        <w:rPr>
          <w:szCs w:val="20"/>
        </w:rPr>
        <w:t xml:space="preserve"> pomiaru profilometrycznego równoważną użyciu łaty i klina, umożliwiającą wyznaczenie odchylenia równości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przekroju poprzecznym pasa ruchu/elementu drogi. Odchylenie to jest obliczane jako największa odległość (prześwit) pomiędzy</w:t>
      </w:r>
      <w:r w:rsidR="00307087">
        <w:rPr>
          <w:szCs w:val="20"/>
        </w:rPr>
        <w:t xml:space="preserve"> teoretyczną łatą (o długości 2</w:t>
      </w:r>
      <w:r w:rsidRPr="007646DD">
        <w:rPr>
          <w:szCs w:val="20"/>
        </w:rPr>
        <w:t>m) a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zarejestrowanym profilem pop</w:t>
      </w:r>
      <w:r w:rsidR="00C82660">
        <w:rPr>
          <w:szCs w:val="20"/>
        </w:rPr>
        <w:t>rzecznym warstwy.</w:t>
      </w:r>
      <w:r w:rsidR="00AD7710" w:rsidRPr="00AD7710">
        <w:t xml:space="preserve"> </w:t>
      </w:r>
      <w:r w:rsidR="00AD7710" w:rsidRPr="00AD7710">
        <w:rPr>
          <w:szCs w:val="20"/>
        </w:rPr>
        <w:t xml:space="preserve"> </w:t>
      </w:r>
    </w:p>
    <w:p w14:paraId="09CA0BD2" w14:textId="3F94480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Efektywna szerokość pomiarowa jest równa szerokości mierzonego pasa (elementu) nawierzchni z tolerancją ±15%. Wartość odchylenia równości poprzecznej należy wyznaczać z krokiem co 1 m</w:t>
      </w:r>
      <w:r w:rsidR="00DB1CE3">
        <w:rPr>
          <w:szCs w:val="20"/>
        </w:rPr>
        <w:t xml:space="preserve">, </w:t>
      </w:r>
      <w:r w:rsidR="00DB1CE3" w:rsidRPr="00DB1CE3">
        <w:rPr>
          <w:szCs w:val="20"/>
        </w:rPr>
        <w:t>natomiast ocenie podlega wartość średnia z kolejnych 5 metrów</w:t>
      </w:r>
      <w:r w:rsidR="00DB1CE3">
        <w:rPr>
          <w:szCs w:val="20"/>
        </w:rPr>
        <w:t>.</w:t>
      </w:r>
    </w:p>
    <w:p w14:paraId="151A8CBE" w14:textId="6F342E49" w:rsidR="00646E9B" w:rsidRPr="00530146" w:rsidRDefault="00646E9B" w:rsidP="00D13BF5">
      <w:pPr>
        <w:spacing w:before="120" w:after="120"/>
        <w:jc w:val="both"/>
        <w:rPr>
          <w:szCs w:val="20"/>
        </w:rPr>
      </w:pPr>
      <w:r w:rsidRPr="00530146">
        <w:rPr>
          <w:szCs w:val="20"/>
        </w:rPr>
        <w:t xml:space="preserve">Dopuszczalne wartości odchyleń zostały podane w </w:t>
      </w:r>
      <w:r w:rsidR="00530146" w:rsidRPr="00530146">
        <w:rPr>
          <w:szCs w:val="20"/>
        </w:rPr>
        <w:t>t</w:t>
      </w:r>
      <w:r w:rsidR="003D0649" w:rsidRPr="00530146">
        <w:rPr>
          <w:szCs w:val="20"/>
        </w:rPr>
        <w:t>abeli</w:t>
      </w:r>
      <w:r w:rsidRPr="00530146">
        <w:rPr>
          <w:szCs w:val="20"/>
        </w:rPr>
        <w:t xml:space="preserve"> </w:t>
      </w:r>
      <w:r w:rsidR="00530146" w:rsidRPr="00530146">
        <w:rPr>
          <w:szCs w:val="20"/>
        </w:rPr>
        <w:t>12</w:t>
      </w:r>
      <w:r w:rsidRPr="00530146">
        <w:rPr>
          <w:szCs w:val="20"/>
        </w:rPr>
        <w:t>.</w:t>
      </w:r>
    </w:p>
    <w:p w14:paraId="36961AA2" w14:textId="1428E86E" w:rsidR="002E57F9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530146">
        <w:rPr>
          <w:rFonts w:eastAsia="Times New Roman" w:cs="Arial"/>
          <w:bCs/>
          <w:iCs/>
          <w:szCs w:val="20"/>
          <w:lang w:eastAsia="pl-PL"/>
        </w:rPr>
        <w:t>Tabela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530146" w:rsidRPr="00530146">
        <w:rPr>
          <w:rFonts w:eastAsia="Times New Roman" w:cs="Arial"/>
          <w:bCs/>
          <w:iCs/>
          <w:szCs w:val="20"/>
          <w:lang w:eastAsia="pl-PL"/>
        </w:rPr>
        <w:t>12.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Dopuszczalne wartości odchyleń</w:t>
      </w:r>
      <w:r w:rsidR="00EF64C5">
        <w:rPr>
          <w:rFonts w:eastAsia="Times New Roman" w:cs="Arial"/>
          <w:bCs/>
          <w:iCs/>
          <w:szCs w:val="20"/>
          <w:lang w:eastAsia="pl-PL"/>
        </w:rPr>
        <w:t xml:space="preserve"> równości poprzecznej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dla warstwy </w:t>
      </w:r>
      <w:r w:rsidR="00307087">
        <w:rPr>
          <w:rFonts w:eastAsia="Times New Roman" w:cs="Arial"/>
          <w:bCs/>
          <w:iCs/>
          <w:szCs w:val="20"/>
          <w:lang w:eastAsia="pl-PL"/>
        </w:rPr>
        <w:t>podbudowy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</w:t>
      </w:r>
    </w:p>
    <w:tbl>
      <w:tblPr>
        <w:tblStyle w:val="Tabela-Siatka4"/>
        <w:tblW w:w="0" w:type="auto"/>
        <w:tblInd w:w="108" w:type="dxa"/>
        <w:tblLook w:val="04A0" w:firstRow="1" w:lastRow="0" w:firstColumn="1" w:lastColumn="0" w:noHBand="0" w:noVBand="1"/>
      </w:tblPr>
      <w:tblGrid>
        <w:gridCol w:w="2909"/>
        <w:gridCol w:w="3074"/>
        <w:gridCol w:w="2971"/>
      </w:tblGrid>
      <w:tr w:rsidR="002E57F9" w:rsidRPr="007646DD" w14:paraId="2248567F" w14:textId="77777777" w:rsidTr="002E57F9">
        <w:tc>
          <w:tcPr>
            <w:tcW w:w="2956" w:type="dxa"/>
            <w:vAlign w:val="center"/>
          </w:tcPr>
          <w:p w14:paraId="378888E0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Klasa drogi</w:t>
            </w:r>
          </w:p>
        </w:tc>
        <w:tc>
          <w:tcPr>
            <w:tcW w:w="3111" w:type="dxa"/>
            <w:vAlign w:val="center"/>
          </w:tcPr>
          <w:p w14:paraId="0BF7D2EB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Element nawierzchni</w:t>
            </w:r>
          </w:p>
        </w:tc>
        <w:tc>
          <w:tcPr>
            <w:tcW w:w="3005" w:type="dxa"/>
            <w:vAlign w:val="center"/>
          </w:tcPr>
          <w:p w14:paraId="3D63372C" w14:textId="5E6CD335" w:rsidR="002E57F9" w:rsidRPr="007646DD" w:rsidRDefault="002E57F9" w:rsidP="003070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Dopuszczalne wartości odchyleń równości poprzecznej warstwy </w:t>
            </w:r>
            <w:r w:rsidR="00307087">
              <w:rPr>
                <w:rFonts w:cs="Arial"/>
                <w:bCs/>
                <w:iCs/>
              </w:rPr>
              <w:t>podbudowy</w:t>
            </w:r>
            <w:r w:rsidRPr="007646DD">
              <w:rPr>
                <w:rFonts w:cs="Arial"/>
                <w:bCs/>
                <w:iCs/>
              </w:rPr>
              <w:t xml:space="preserve"> [mm]</w:t>
            </w:r>
          </w:p>
        </w:tc>
      </w:tr>
      <w:tr w:rsidR="002E57F9" w:rsidRPr="007646DD" w14:paraId="55E357FF" w14:textId="77777777" w:rsidTr="002E57F9">
        <w:tc>
          <w:tcPr>
            <w:tcW w:w="2956" w:type="dxa"/>
            <w:vMerge w:val="restart"/>
            <w:vAlign w:val="center"/>
          </w:tcPr>
          <w:p w14:paraId="4C2B12DD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A, S, GP</w:t>
            </w:r>
          </w:p>
        </w:tc>
        <w:tc>
          <w:tcPr>
            <w:tcW w:w="3111" w:type="dxa"/>
            <w:vAlign w:val="center"/>
          </w:tcPr>
          <w:p w14:paraId="2B7F8220" w14:textId="42C847A2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awaryjne, dodatkowe, włącz</w:t>
            </w:r>
            <w:r w:rsidR="003E232E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3E232E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jezdnia łącznic </w:t>
            </w:r>
          </w:p>
        </w:tc>
        <w:tc>
          <w:tcPr>
            <w:tcW w:w="3005" w:type="dxa"/>
            <w:vAlign w:val="center"/>
          </w:tcPr>
          <w:p w14:paraId="55AFD74C" w14:textId="6FAB37E1" w:rsidR="002E57F9" w:rsidRPr="007646DD" w:rsidRDefault="00307087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9</w:t>
            </w:r>
          </w:p>
        </w:tc>
      </w:tr>
      <w:tr w:rsidR="002E57F9" w:rsidRPr="007646DD" w14:paraId="1FA0BD5F" w14:textId="77777777" w:rsidTr="002E57F9">
        <w:tc>
          <w:tcPr>
            <w:tcW w:w="2956" w:type="dxa"/>
            <w:vMerge/>
            <w:vAlign w:val="center"/>
          </w:tcPr>
          <w:p w14:paraId="0DB3C63B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3111" w:type="dxa"/>
            <w:vAlign w:val="center"/>
          </w:tcPr>
          <w:p w14:paraId="44C86AD3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Jezdnie MOP</w:t>
            </w:r>
          </w:p>
        </w:tc>
        <w:tc>
          <w:tcPr>
            <w:tcW w:w="3005" w:type="dxa"/>
            <w:vAlign w:val="center"/>
          </w:tcPr>
          <w:p w14:paraId="57B6ECA1" w14:textId="07B8C0BF" w:rsidR="002E57F9" w:rsidRPr="007646DD" w:rsidRDefault="00307087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  <w:strike/>
              </w:rPr>
            </w:pPr>
            <w:r>
              <w:rPr>
                <w:rFonts w:cs="Arial"/>
                <w:bCs/>
                <w:iCs/>
              </w:rPr>
              <w:t>12</w:t>
            </w:r>
          </w:p>
        </w:tc>
      </w:tr>
      <w:tr w:rsidR="002E57F9" w:rsidRPr="007646DD" w14:paraId="5F76E9E8" w14:textId="77777777" w:rsidTr="002E57F9">
        <w:tc>
          <w:tcPr>
            <w:tcW w:w="2956" w:type="dxa"/>
            <w:vAlign w:val="center"/>
          </w:tcPr>
          <w:p w14:paraId="748DBA07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G, Z</w:t>
            </w:r>
          </w:p>
        </w:tc>
        <w:tc>
          <w:tcPr>
            <w:tcW w:w="3111" w:type="dxa"/>
            <w:vAlign w:val="center"/>
          </w:tcPr>
          <w:p w14:paraId="7C269A8C" w14:textId="603E9706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dodatkowe, włącz</w:t>
            </w:r>
            <w:r w:rsidR="003E232E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3E232E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postojowe, jezdnie łącznic, </w:t>
            </w:r>
          </w:p>
        </w:tc>
        <w:tc>
          <w:tcPr>
            <w:tcW w:w="3005" w:type="dxa"/>
            <w:vAlign w:val="center"/>
          </w:tcPr>
          <w:p w14:paraId="7003DE60" w14:textId="53E5FA88" w:rsidR="002E57F9" w:rsidRPr="007646DD" w:rsidRDefault="00307087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12</w:t>
            </w:r>
          </w:p>
        </w:tc>
      </w:tr>
      <w:tr w:rsidR="002E57F9" w:rsidRPr="007646DD" w14:paraId="3F9DDA78" w14:textId="77777777" w:rsidTr="002E57F9">
        <w:trPr>
          <w:trHeight w:val="736"/>
        </w:trPr>
        <w:tc>
          <w:tcPr>
            <w:tcW w:w="2956" w:type="dxa"/>
            <w:vAlign w:val="center"/>
          </w:tcPr>
          <w:p w14:paraId="6FF84BC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L, D, place, parkingi</w:t>
            </w:r>
          </w:p>
        </w:tc>
        <w:tc>
          <w:tcPr>
            <w:tcW w:w="3111" w:type="dxa"/>
            <w:vAlign w:val="center"/>
          </w:tcPr>
          <w:p w14:paraId="23813EE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Wszystkie pasy ruchu i powierzchnie przeznaczone do ruchu i postoju pojazdów</w:t>
            </w:r>
          </w:p>
        </w:tc>
        <w:tc>
          <w:tcPr>
            <w:tcW w:w="3005" w:type="dxa"/>
            <w:vAlign w:val="center"/>
          </w:tcPr>
          <w:p w14:paraId="30581EAF" w14:textId="13646331" w:rsidR="002E57F9" w:rsidRPr="007646DD" w:rsidRDefault="002E57F9" w:rsidP="003070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</w:t>
            </w:r>
            <w:r w:rsidR="00307087">
              <w:rPr>
                <w:rFonts w:cs="Arial"/>
                <w:bCs/>
                <w:iCs/>
              </w:rPr>
              <w:t>5</w:t>
            </w:r>
          </w:p>
        </w:tc>
      </w:tr>
    </w:tbl>
    <w:p w14:paraId="25D2FE98" w14:textId="77777777" w:rsidR="002E57F9" w:rsidRPr="007646DD" w:rsidRDefault="002E57F9" w:rsidP="00D13BF5">
      <w:pPr>
        <w:spacing w:before="120" w:after="120"/>
        <w:jc w:val="both"/>
        <w:rPr>
          <w:szCs w:val="20"/>
        </w:rPr>
      </w:pPr>
    </w:p>
    <w:p w14:paraId="2A7DCE42" w14:textId="5C34B312" w:rsidR="002E57F9" w:rsidRPr="007646DD" w:rsidRDefault="002E57F9" w:rsidP="00D13BF5">
      <w:pPr>
        <w:spacing w:before="120" w:after="120"/>
        <w:jc w:val="both"/>
        <w:rPr>
          <w:b/>
          <w:szCs w:val="20"/>
        </w:rPr>
      </w:pPr>
      <w:r w:rsidRPr="007646DD">
        <w:rPr>
          <w:b/>
          <w:szCs w:val="20"/>
        </w:rPr>
        <w:t>Pomiar równości poprzecznej warstw</w:t>
      </w:r>
      <w:r w:rsidR="00081572">
        <w:rPr>
          <w:b/>
          <w:szCs w:val="20"/>
        </w:rPr>
        <w:t xml:space="preserve">y podbudowy </w:t>
      </w:r>
      <w:r w:rsidRPr="007646DD">
        <w:rPr>
          <w:b/>
          <w:szCs w:val="20"/>
        </w:rPr>
        <w:t xml:space="preserve"> z użyciem łaty i klina</w:t>
      </w:r>
    </w:p>
    <w:p w14:paraId="375E86EE" w14:textId="6CC696F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Pomiar równości poprzecznej warstw</w:t>
      </w:r>
      <w:r w:rsidR="005E7C13">
        <w:rPr>
          <w:szCs w:val="20"/>
        </w:rPr>
        <w:t>y podbudowy</w:t>
      </w:r>
      <w:r w:rsidRPr="007646DD">
        <w:rPr>
          <w:szCs w:val="20"/>
        </w:rPr>
        <w:t xml:space="preserve"> nawierzchni z użyciem łaty (o długości 2 m) i klina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>należy wykonywać z krokiem nie rzadziej niż co 5 m.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czasie pomiaru łata powinna leżeć prostopadle do osi drogi i w płaszczyźnie prostopadłej do powierzchni badanej warstwy.</w:t>
      </w:r>
    </w:p>
    <w:p w14:paraId="406B20D8" w14:textId="3820F32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Klin należy podkładać pod łatę w miejscu, w którym prześwit jest największy (największe odchylenie równości). Wielkość prześwitu jest równa </w:t>
      </w:r>
      <w:r w:rsidRPr="00530146">
        <w:rPr>
          <w:szCs w:val="20"/>
        </w:rPr>
        <w:t xml:space="preserve">najmniejszej liczbie widocznej na klinie podłożonym pod łatę. Zasady oceny wyników podano w </w:t>
      </w:r>
      <w:r w:rsidR="00530146" w:rsidRPr="00530146">
        <w:rPr>
          <w:szCs w:val="20"/>
        </w:rPr>
        <w:t>t</w:t>
      </w:r>
      <w:r w:rsidR="003D0649" w:rsidRPr="00530146">
        <w:rPr>
          <w:szCs w:val="20"/>
        </w:rPr>
        <w:t>abeli</w:t>
      </w:r>
      <w:r w:rsidRPr="00530146">
        <w:rPr>
          <w:szCs w:val="20"/>
        </w:rPr>
        <w:t xml:space="preserve"> </w:t>
      </w:r>
      <w:r w:rsidR="00530146" w:rsidRPr="00530146">
        <w:rPr>
          <w:szCs w:val="20"/>
        </w:rPr>
        <w:t>12</w:t>
      </w:r>
      <w:r w:rsidRPr="00530146">
        <w:rPr>
          <w:szCs w:val="20"/>
        </w:rPr>
        <w:t>.</w:t>
      </w:r>
    </w:p>
    <w:p w14:paraId="68D7C3C6" w14:textId="77777777" w:rsidR="00646E9B" w:rsidRPr="007646DD" w:rsidRDefault="00646E9B" w:rsidP="00D56E31">
      <w:pPr>
        <w:pStyle w:val="Nagwek3"/>
        <w:numPr>
          <w:ilvl w:val="2"/>
          <w:numId w:val="22"/>
        </w:numPr>
        <w:ind w:left="851" w:hanging="851"/>
      </w:pPr>
      <w:bookmarkStart w:id="125" w:name="_Toc156368802"/>
      <w:r w:rsidRPr="007646DD">
        <w:lastRenderedPageBreak/>
        <w:t>Spadki poprzeczne</w:t>
      </w:r>
      <w:bookmarkEnd w:id="125"/>
    </w:p>
    <w:p w14:paraId="4B31EFEA" w14:textId="2FDA654D" w:rsidR="00312786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Sprawdzenie polega na przyłożeniu łaty i pomiar</w:t>
      </w:r>
      <w:r w:rsidR="003A65B9">
        <w:rPr>
          <w:szCs w:val="20"/>
        </w:rPr>
        <w:t>ze pochylenia pochyłomierzem</w:t>
      </w:r>
      <w:r w:rsidR="00D921D4">
        <w:rPr>
          <w:szCs w:val="20"/>
        </w:rPr>
        <w:t xml:space="preserve"> </w:t>
      </w:r>
      <w:r w:rsidRPr="007646DD">
        <w:rPr>
          <w:szCs w:val="20"/>
        </w:rPr>
        <w:t>lub pomiar profilografem laserowym</w:t>
      </w:r>
      <w:r w:rsidR="00C82660">
        <w:rPr>
          <w:szCs w:val="20"/>
        </w:rPr>
        <w:t xml:space="preserve"> lub pomiar metodami geodezyjnymi</w:t>
      </w:r>
      <w:r w:rsidRPr="007646DD">
        <w:rPr>
          <w:szCs w:val="20"/>
        </w:rPr>
        <w:t xml:space="preserve">. Spadki poprzeczne warstwy </w:t>
      </w:r>
      <w:r w:rsidR="00307087">
        <w:rPr>
          <w:szCs w:val="20"/>
        </w:rPr>
        <w:t>podbudowy</w:t>
      </w:r>
      <w:r w:rsidR="00996BCA">
        <w:rPr>
          <w:szCs w:val="20"/>
        </w:rPr>
        <w:t xml:space="preserve"> </w:t>
      </w:r>
      <w:r w:rsidRPr="007646DD">
        <w:rPr>
          <w:szCs w:val="20"/>
        </w:rPr>
        <w:t>na odcinkach prostych i na łukach powinny być zgodne z</w:t>
      </w:r>
      <w:r w:rsidR="00307087">
        <w:rPr>
          <w:szCs w:val="20"/>
        </w:rPr>
        <w:t>e</w:t>
      </w:r>
      <w:r w:rsidRPr="007646DD">
        <w:rPr>
          <w:szCs w:val="20"/>
        </w:rPr>
        <w:t xml:space="preserve"> spadkami poprzecznymi z tolerancją ± 0,5%. </w:t>
      </w:r>
    </w:p>
    <w:p w14:paraId="68935FDB" w14:textId="4A2B3A49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 się, aby co najmniej 95% wykonanych pomiarów nie przekraczało przedziału dopuszczalnych odchyleń. Dla 100% wykonanych pomiarów spadki poprzeczne warstwy</w:t>
      </w:r>
      <w:r w:rsidR="00996BCA">
        <w:rPr>
          <w:szCs w:val="20"/>
        </w:rPr>
        <w:t xml:space="preserve"> </w:t>
      </w:r>
      <w:r w:rsidR="00307087">
        <w:rPr>
          <w:szCs w:val="20"/>
        </w:rPr>
        <w:t>podbudowy</w:t>
      </w:r>
      <w:r w:rsidRPr="007646DD">
        <w:rPr>
          <w:szCs w:val="20"/>
        </w:rPr>
        <w:t xml:space="preserve"> na odcinkach prostych i na łukach powinny być zgodne z spadkami poprzecznymi z tolerancją ± 0,7%. Spadek poprzeczny musi być wystarczający do zapewnienia sprawnego spływu wody.</w:t>
      </w:r>
    </w:p>
    <w:p w14:paraId="78D15595" w14:textId="77777777" w:rsidR="00646E9B" w:rsidRPr="007646DD" w:rsidRDefault="00646E9B" w:rsidP="00D56E31">
      <w:pPr>
        <w:pStyle w:val="Nagwek3"/>
        <w:numPr>
          <w:ilvl w:val="2"/>
          <w:numId w:val="22"/>
        </w:numPr>
        <w:ind w:left="851" w:hanging="851"/>
      </w:pPr>
      <w:bookmarkStart w:id="126" w:name="_Toc156368803"/>
      <w:r w:rsidRPr="007646DD">
        <w:t>Ukształtowanie osi w planie</w:t>
      </w:r>
      <w:bookmarkEnd w:id="126"/>
    </w:p>
    <w:p w14:paraId="11CD2D18" w14:textId="19853931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Oś warstwy w planie powinna być usytuowana zgodnie z osią projektowaną z tolerancją ± 5 cm. Wymaga się, aby co najmniej 95% wykonanych pomiarów nie przekraczało przedziału dopuszczalnych odchyleń. 100% wykonanych pomiarów ukształtowania osi w planie powinno być zgodne z osią projektowaną z tolerancją ± 7 cm.</w:t>
      </w:r>
    </w:p>
    <w:p w14:paraId="07479DDB" w14:textId="77777777" w:rsidR="00646E9B" w:rsidRPr="007646DD" w:rsidRDefault="00646E9B" w:rsidP="00D56E31">
      <w:pPr>
        <w:pStyle w:val="Nagwek3"/>
        <w:numPr>
          <w:ilvl w:val="2"/>
          <w:numId w:val="22"/>
        </w:numPr>
        <w:ind w:left="851" w:hanging="851"/>
      </w:pPr>
      <w:bookmarkStart w:id="127" w:name="_Toc156368804"/>
      <w:r w:rsidRPr="007646DD">
        <w:t>Rzędne wysokościowe nawierzchni</w:t>
      </w:r>
      <w:bookmarkEnd w:id="127"/>
    </w:p>
    <w:p w14:paraId="617F8D82" w14:textId="6B6AD47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Rzędne wysokościowe warstwy </w:t>
      </w:r>
      <w:r w:rsidR="00307087">
        <w:rPr>
          <w:szCs w:val="20"/>
        </w:rPr>
        <w:t>podbudowy</w:t>
      </w:r>
      <w:r w:rsidRPr="007646DD">
        <w:rPr>
          <w:szCs w:val="20"/>
        </w:rPr>
        <w:t xml:space="preserve"> powinny być mierzone w przekrojach co 10m w</w:t>
      </w:r>
      <w:r w:rsidR="00312786" w:rsidRPr="007646DD">
        <w:rPr>
          <w:szCs w:val="20"/>
        </w:rPr>
        <w:t> </w:t>
      </w:r>
      <w:r w:rsidRPr="007646DD">
        <w:rPr>
          <w:szCs w:val="20"/>
        </w:rPr>
        <w:t xml:space="preserve">osi i na krawędziach każdej jezdni. Przed przystąpieniem do robót Wykonawca przedstawi schemat punktów pomiarowych do akceptacji. Różnice pomiędzy rzędnymi wysokościowymi warstwy a rzędnymi projektowanymi nie powinny przekraczać </w:t>
      </w:r>
      <w:r w:rsidR="00F03DE1" w:rsidRPr="00F03DE1">
        <w:rPr>
          <w:szCs w:val="20"/>
        </w:rPr>
        <w:t>-</w:t>
      </w:r>
      <w:r w:rsidRPr="00F03DE1">
        <w:rPr>
          <w:szCs w:val="20"/>
        </w:rPr>
        <w:t xml:space="preserve"> 1 cm.</w:t>
      </w:r>
      <w:r w:rsidRPr="007646DD">
        <w:rPr>
          <w:szCs w:val="20"/>
        </w:rPr>
        <w:t xml:space="preserve"> </w:t>
      </w:r>
    </w:p>
    <w:p w14:paraId="7564A1D8" w14:textId="36CB93E2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Wymaga się, aby co najmniej 95% wykonanych pomiarów nie przekraczało przedziału dopuszczalnych odchyleń. Dla 100% wykonanych pomiarów różnice pomiędzy rzędnymi wysokościowymi warstwy </w:t>
      </w:r>
      <w:r w:rsidR="00307087">
        <w:rPr>
          <w:szCs w:val="20"/>
        </w:rPr>
        <w:t>podbudowy</w:t>
      </w:r>
      <w:r w:rsidRPr="007646DD">
        <w:rPr>
          <w:szCs w:val="20"/>
        </w:rPr>
        <w:t xml:space="preserve"> a rzędnymi projektowanymi nie mogą przekraczać </w:t>
      </w:r>
      <w:r w:rsidR="00F03DE1" w:rsidRPr="00F03DE1">
        <w:rPr>
          <w:szCs w:val="20"/>
        </w:rPr>
        <w:t>-</w:t>
      </w:r>
      <w:r w:rsidRPr="00F03DE1">
        <w:rPr>
          <w:szCs w:val="20"/>
        </w:rPr>
        <w:t> 1,5 cm.</w:t>
      </w:r>
    </w:p>
    <w:p w14:paraId="30A1D1B5" w14:textId="77777777" w:rsidR="00646E9B" w:rsidRPr="007646DD" w:rsidRDefault="00646E9B" w:rsidP="00D56E31">
      <w:pPr>
        <w:pStyle w:val="Nagwek3"/>
        <w:numPr>
          <w:ilvl w:val="2"/>
          <w:numId w:val="22"/>
        </w:numPr>
        <w:ind w:left="851" w:hanging="851"/>
      </w:pPr>
      <w:bookmarkStart w:id="128" w:name="_Toc156368805"/>
      <w:r w:rsidRPr="007646DD">
        <w:t>Złącza podłużne i poprzeczne</w:t>
      </w:r>
      <w:bookmarkEnd w:id="128"/>
    </w:p>
    <w:p w14:paraId="4AF6D882" w14:textId="3676772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Złącza w nawierzchni powinny być wykonane w linii prostej, prostopadle</w:t>
      </w:r>
      <w:r w:rsidR="00B72754">
        <w:rPr>
          <w:szCs w:val="20"/>
        </w:rPr>
        <w:t xml:space="preserve"> lub równolegle</w:t>
      </w:r>
      <w:r w:rsidRPr="007646DD">
        <w:rPr>
          <w:szCs w:val="20"/>
        </w:rPr>
        <w:t xml:space="preserve"> do osi drogi. </w:t>
      </w:r>
    </w:p>
    <w:p w14:paraId="7ADCBF3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konstrukcji wielowarstwowej:</w:t>
      </w:r>
    </w:p>
    <w:p w14:paraId="01A00EC7" w14:textId="77777777" w:rsidR="00646E9B" w:rsidRPr="007646DD" w:rsidRDefault="00646E9B" w:rsidP="00D56E31">
      <w:pPr>
        <w:pStyle w:val="Akapitzlist"/>
        <w:numPr>
          <w:ilvl w:val="0"/>
          <w:numId w:val="23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poprzeczne powinny być przesunięte względem siebie co najmniej o 3 m,</w:t>
      </w:r>
    </w:p>
    <w:p w14:paraId="74639685" w14:textId="77777777" w:rsidR="00646E9B" w:rsidRPr="007646DD" w:rsidRDefault="00646E9B" w:rsidP="00D56E31">
      <w:pPr>
        <w:pStyle w:val="Akapitzlist"/>
        <w:numPr>
          <w:ilvl w:val="0"/>
          <w:numId w:val="23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złącza podłużne powinny być przesunięte względem siebie w kolejnych warstwach technologicznych o co najmniej o 30 cm w kierunku poprzecznym do osi jezdni. </w:t>
      </w:r>
    </w:p>
    <w:p w14:paraId="2B926F4B" w14:textId="36C674C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można lokalizować złącza podłużnego w śladach kół. Złącza powinny być całkowicie związane, a przylegające warstwy powinny być w jednym poziomie.</w:t>
      </w:r>
    </w:p>
    <w:p w14:paraId="2BC462BE" w14:textId="77777777" w:rsidR="00646E9B" w:rsidRPr="007646DD" w:rsidRDefault="00646E9B" w:rsidP="00D56E31">
      <w:pPr>
        <w:pStyle w:val="Nagwek3"/>
        <w:numPr>
          <w:ilvl w:val="2"/>
          <w:numId w:val="22"/>
        </w:numPr>
        <w:ind w:left="851" w:hanging="851"/>
      </w:pPr>
      <w:bookmarkStart w:id="129" w:name="_Toc156368806"/>
      <w:r w:rsidRPr="007646DD">
        <w:t>Wygląd warstwy</w:t>
      </w:r>
      <w:bookmarkEnd w:id="129"/>
    </w:p>
    <w:p w14:paraId="280CEC5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Wygląd warstwy z MMA powinien być jednorodny, bez miejsc „</w:t>
      </w:r>
      <w:proofErr w:type="spellStart"/>
      <w:r w:rsidRPr="007646DD">
        <w:rPr>
          <w:szCs w:val="20"/>
        </w:rPr>
        <w:t>przeasfaltowanych</w:t>
      </w:r>
      <w:proofErr w:type="spellEnd"/>
      <w:r w:rsidRPr="007646DD">
        <w:rPr>
          <w:szCs w:val="20"/>
        </w:rPr>
        <w:t xml:space="preserve">”, porowatych, łuszczących się i spękanych. </w:t>
      </w:r>
    </w:p>
    <w:p w14:paraId="12D38CDE" w14:textId="77777777" w:rsidR="00646E9B" w:rsidRPr="009974D5" w:rsidRDefault="00646E9B" w:rsidP="00D13BF5">
      <w:pPr>
        <w:pStyle w:val="Nagwek1"/>
        <w:ind w:left="567" w:hanging="578"/>
      </w:pPr>
      <w:bookmarkStart w:id="130" w:name="_Toc156368807"/>
      <w:bookmarkStart w:id="131" w:name="_Toc64386130"/>
      <w:r w:rsidRPr="009974D5">
        <w:t>OBMIAR ROBÓT</w:t>
      </w:r>
      <w:bookmarkEnd w:id="130"/>
      <w:bookmarkEnd w:id="131"/>
    </w:p>
    <w:p w14:paraId="335F6F1F" w14:textId="2A4BAE5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132" w:name="_Toc156368808"/>
      <w:bookmarkStart w:id="133" w:name="_Toc64386131"/>
      <w:r w:rsidRPr="009974D5">
        <w:t>Ogólne zasady obmiaru robót</w:t>
      </w:r>
      <w:bookmarkEnd w:id="132"/>
      <w:bookmarkEnd w:id="133"/>
    </w:p>
    <w:p w14:paraId="6F36C3A3" w14:textId="0C4B85AE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obmiaru robót podano w D-M-00.00.00 „Wymagania ogólne”.</w:t>
      </w:r>
    </w:p>
    <w:p w14:paraId="22FC3A14" w14:textId="5CABB48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134" w:name="_Toc156368809"/>
      <w:bookmarkStart w:id="135" w:name="_Toc64386132"/>
      <w:r w:rsidRPr="009974D5">
        <w:lastRenderedPageBreak/>
        <w:t>Jednostka obmiarowa</w:t>
      </w:r>
      <w:bookmarkEnd w:id="134"/>
      <w:bookmarkEnd w:id="135"/>
    </w:p>
    <w:p w14:paraId="12F3182A" w14:textId="285E0645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Jednostką obmiarową jest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(metr kwadratowy) wykonanej warstwy </w:t>
      </w:r>
      <w:r w:rsidR="006F34E7">
        <w:rPr>
          <w:szCs w:val="20"/>
        </w:rPr>
        <w:t xml:space="preserve">podbudowy </w:t>
      </w:r>
      <w:r w:rsidRPr="009974D5">
        <w:rPr>
          <w:szCs w:val="20"/>
        </w:rPr>
        <w:t>z</w:t>
      </w:r>
      <w:r w:rsidR="006F34E7">
        <w:rPr>
          <w:szCs w:val="20"/>
        </w:rPr>
        <w:t> </w:t>
      </w:r>
      <w:r w:rsidRPr="009974D5">
        <w:rPr>
          <w:szCs w:val="20"/>
        </w:rPr>
        <w:t>betonu asfaltowego (AC</w:t>
      </w:r>
      <w:r w:rsidR="00927C34">
        <w:rPr>
          <w:szCs w:val="20"/>
        </w:rPr>
        <w:t xml:space="preserve"> P</w:t>
      </w:r>
      <w:r w:rsidRPr="009974D5">
        <w:rPr>
          <w:szCs w:val="20"/>
        </w:rPr>
        <w:t>).</w:t>
      </w:r>
    </w:p>
    <w:p w14:paraId="368B5280" w14:textId="77777777" w:rsidR="00646E9B" w:rsidRPr="009974D5" w:rsidRDefault="00646E9B" w:rsidP="00D13BF5">
      <w:pPr>
        <w:pStyle w:val="Nagwek1"/>
        <w:ind w:left="567" w:hanging="567"/>
      </w:pPr>
      <w:bookmarkStart w:id="136" w:name="_Toc156368810"/>
      <w:bookmarkStart w:id="137" w:name="_Toc64386133"/>
      <w:r w:rsidRPr="009974D5">
        <w:t>ODBIÓR ROBÓT</w:t>
      </w:r>
      <w:bookmarkEnd w:id="136"/>
      <w:bookmarkEnd w:id="137"/>
    </w:p>
    <w:p w14:paraId="19E8B68B" w14:textId="01B7E5AD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odbioru robót podano w D-M</w:t>
      </w:r>
      <w:r w:rsidR="00784E68">
        <w:rPr>
          <w:szCs w:val="20"/>
        </w:rPr>
        <w:t>-</w:t>
      </w:r>
      <w:r w:rsidRPr="009974D5">
        <w:rPr>
          <w:szCs w:val="20"/>
        </w:rPr>
        <w:t xml:space="preserve">00.00.00 „Wymagania ogólne”. Roboty uznaje się za wykonane zgodnie z Dokumentacją Projektową i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, jeżeli wszystkie badania i pomiary z zachowaniem tolerancji wg pkt. 6 niniejszej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 dały wyniki pozytywne. </w:t>
      </w:r>
    </w:p>
    <w:p w14:paraId="6116A11A" w14:textId="6F58C829" w:rsidR="00F54B96" w:rsidRPr="009974D5" w:rsidRDefault="00F54B9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Do odbioru ostatecznego uwzględniane są wyniki badań i pomiarów kontrolnych, badań i</w:t>
      </w:r>
      <w:r w:rsidR="00100D78" w:rsidRPr="009974D5">
        <w:rPr>
          <w:szCs w:val="20"/>
        </w:rPr>
        <w:t> </w:t>
      </w:r>
      <w:r w:rsidRPr="009974D5">
        <w:rPr>
          <w:szCs w:val="20"/>
        </w:rPr>
        <w:t>pomiarów kontrolnych dodatkowych</w:t>
      </w:r>
      <w:r w:rsidR="00FA7332">
        <w:rPr>
          <w:szCs w:val="20"/>
        </w:rPr>
        <w:t>,</w:t>
      </w:r>
      <w:r w:rsidRPr="009974D5">
        <w:rPr>
          <w:szCs w:val="20"/>
        </w:rPr>
        <w:t xml:space="preserve"> badań i pomiarów arbitrażowych do wyznaczonych odcinków częściowych.</w:t>
      </w:r>
    </w:p>
    <w:p w14:paraId="62C978BF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38" w:name="_Toc156368811"/>
      <w:bookmarkStart w:id="139" w:name="_Toc64386134"/>
      <w:r w:rsidRPr="009974D5">
        <w:rPr>
          <w:rStyle w:val="Nagwek2Znak"/>
          <w:b/>
          <w:bCs/>
        </w:rPr>
        <w:t>Zasady postępowania z wadliwie wykonanymi robotami</w:t>
      </w:r>
      <w:bookmarkEnd w:id="138"/>
      <w:bookmarkEnd w:id="139"/>
    </w:p>
    <w:p w14:paraId="662A1412" w14:textId="3C03C9CD" w:rsidR="00B87256" w:rsidRPr="009974D5" w:rsidRDefault="00B8725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Jeżeli wystąpią wyniki negatywne</w:t>
      </w:r>
      <w:r w:rsidR="005C580F" w:rsidRPr="009974D5">
        <w:rPr>
          <w:szCs w:val="20"/>
        </w:rPr>
        <w:t xml:space="preserve"> dla materiałów i robót</w:t>
      </w:r>
      <w:r w:rsidRPr="009974D5">
        <w:rPr>
          <w:szCs w:val="20"/>
        </w:rPr>
        <w:t xml:space="preserve"> (nie spełniające wymagań określonych w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 i opracowanych na ich podstawie </w:t>
      </w:r>
      <w:proofErr w:type="spellStart"/>
      <w:r w:rsidRPr="009974D5">
        <w:rPr>
          <w:szCs w:val="20"/>
        </w:rPr>
        <w:t>STWiORB</w:t>
      </w:r>
      <w:proofErr w:type="spellEnd"/>
      <w:r w:rsidRPr="009974D5">
        <w:rPr>
          <w:szCs w:val="20"/>
        </w:rPr>
        <w:t>), to Inżynier/</w:t>
      </w:r>
      <w:r w:rsidR="002F7B1E" w:rsidRPr="009974D5">
        <w:rPr>
          <w:szCs w:val="20"/>
        </w:rPr>
        <w:t>Inspektor Nadzoru/</w:t>
      </w:r>
      <w:r w:rsidRPr="009974D5">
        <w:rPr>
          <w:szCs w:val="20"/>
        </w:rPr>
        <w:t>Zamawiający wydaje Wykonawcy polecenie przedstawienia programu naprawczego</w:t>
      </w:r>
      <w:r w:rsidR="009974D5" w:rsidRPr="009974D5">
        <w:rPr>
          <w:szCs w:val="20"/>
        </w:rPr>
        <w:t>, chyba że na wniosek jednej ze stron kontraktu zostaną wykonane badania</w:t>
      </w:r>
      <w:r w:rsidR="00DD4B39">
        <w:rPr>
          <w:szCs w:val="20"/>
        </w:rPr>
        <w:t>/</w:t>
      </w:r>
      <w:r w:rsidR="009974D5" w:rsidRPr="009974D5">
        <w:rPr>
          <w:szCs w:val="20"/>
        </w:rPr>
        <w:t xml:space="preserve"> pomiary</w:t>
      </w:r>
      <w:r w:rsidR="002C000C">
        <w:rPr>
          <w:szCs w:val="20"/>
        </w:rPr>
        <w:t xml:space="preserve"> </w:t>
      </w:r>
      <w:r w:rsidR="00A86E39">
        <w:rPr>
          <w:szCs w:val="20"/>
        </w:rPr>
        <w:t xml:space="preserve">kontrolne </w:t>
      </w:r>
      <w:r w:rsidR="002C000C">
        <w:rPr>
          <w:szCs w:val="20"/>
        </w:rPr>
        <w:t>dodatkowe lub</w:t>
      </w:r>
      <w:r w:rsidR="009974D5" w:rsidRPr="009974D5">
        <w:rPr>
          <w:szCs w:val="20"/>
        </w:rPr>
        <w:t xml:space="preserve"> arbitrażowe (zgodnie z pkt.</w:t>
      </w:r>
      <w:r w:rsidR="002C000C">
        <w:rPr>
          <w:szCs w:val="20"/>
        </w:rPr>
        <w:t xml:space="preserve"> 6.4 lub</w:t>
      </w:r>
      <w:r w:rsidR="009974D5" w:rsidRPr="009974D5">
        <w:rPr>
          <w:szCs w:val="20"/>
        </w:rPr>
        <w:t xml:space="preserve"> 6.5 niniejszego </w:t>
      </w:r>
      <w:proofErr w:type="spellStart"/>
      <w:r w:rsidR="009974D5" w:rsidRPr="009974D5">
        <w:rPr>
          <w:szCs w:val="20"/>
        </w:rPr>
        <w:t>WWiORB</w:t>
      </w:r>
      <w:proofErr w:type="spellEnd"/>
      <w:r w:rsidR="009974D5" w:rsidRPr="009974D5">
        <w:rPr>
          <w:szCs w:val="20"/>
        </w:rPr>
        <w:t xml:space="preserve">), a ich wyniki będą pozytywne. </w:t>
      </w:r>
      <w:r w:rsidRPr="009974D5">
        <w:rPr>
          <w:szCs w:val="20"/>
        </w:rPr>
        <w:t>Wykonawca w programie tym jest zobowiązany</w:t>
      </w:r>
      <w:r w:rsidR="0020350C" w:rsidRPr="009974D5">
        <w:rPr>
          <w:szCs w:val="20"/>
        </w:rPr>
        <w:t xml:space="preserve"> dokonać oceny wpływu na trwałość</w:t>
      </w:r>
      <w:r w:rsidR="006F34E7">
        <w:rPr>
          <w:szCs w:val="20"/>
        </w:rPr>
        <w:t xml:space="preserve"> konstrukcji nawierzchni i</w:t>
      </w:r>
      <w:r w:rsidRPr="009974D5">
        <w:rPr>
          <w:szCs w:val="20"/>
        </w:rPr>
        <w:t xml:space="preserve"> przedstawić sposób naprawienia wady</w:t>
      </w:r>
      <w:r w:rsidR="006B6B0E" w:rsidRPr="009974D5">
        <w:rPr>
          <w:szCs w:val="20"/>
        </w:rPr>
        <w:t xml:space="preserve"> lub wnioskować o </w:t>
      </w:r>
      <w:r w:rsidR="0020350C" w:rsidRPr="009974D5">
        <w:rPr>
          <w:szCs w:val="20"/>
        </w:rPr>
        <w:t>zredukowanie ceny kontraktowej – naliczenie potrąceń według zasad określonych w Instrukcji DP-T</w:t>
      </w:r>
      <w:r w:rsidR="001A4EDD">
        <w:rPr>
          <w:szCs w:val="20"/>
        </w:rPr>
        <w:t xml:space="preserve"> </w:t>
      </w:r>
      <w:r w:rsidR="0020350C" w:rsidRPr="009974D5">
        <w:rPr>
          <w:szCs w:val="20"/>
        </w:rPr>
        <w:t>14 Ocena Jakości na Drogach Krajowych. Część I Roboty Drogowe.</w:t>
      </w:r>
    </w:p>
    <w:p w14:paraId="27C46576" w14:textId="7C0AF5E0" w:rsidR="0020350C" w:rsidRPr="009974D5" w:rsidRDefault="0020350C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Na zastosowanie programu naprawczego wyraża zgodę Inżynier/Inspektor Nadzoru/Zamawiający. </w:t>
      </w:r>
    </w:p>
    <w:p w14:paraId="7750EAD3" w14:textId="1C2F2D7A" w:rsidR="00646E9B" w:rsidRPr="009974D5" w:rsidRDefault="007A00CC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W przypadku braku zgody</w:t>
      </w:r>
      <w:r w:rsidRPr="009974D5">
        <w:t xml:space="preserve"> </w:t>
      </w:r>
      <w:r w:rsidRPr="009974D5">
        <w:rPr>
          <w:szCs w:val="20"/>
        </w:rPr>
        <w:t>Inżyniera/Inspektora Nadzoru/Zamawiającego na zastosowanie programu naprawczego w</w:t>
      </w:r>
      <w:r w:rsidR="00646E9B" w:rsidRPr="009974D5">
        <w:rPr>
          <w:szCs w:val="20"/>
        </w:rPr>
        <w:t>szystkie materiały</w:t>
      </w:r>
      <w:r w:rsidRPr="009974D5">
        <w:rPr>
          <w:szCs w:val="20"/>
        </w:rPr>
        <w:t xml:space="preserve"> i roboty</w:t>
      </w:r>
      <w:r w:rsidR="00646E9B" w:rsidRPr="009974D5">
        <w:rPr>
          <w:szCs w:val="20"/>
        </w:rPr>
        <w:t xml:space="preserve"> nie spełniające wymagań podanych w</w:t>
      </w:r>
      <w:r w:rsidR="00100D78" w:rsidRPr="009974D5">
        <w:rPr>
          <w:szCs w:val="20"/>
        </w:rPr>
        <w:t> </w:t>
      </w:r>
      <w:r w:rsidR="00646E9B" w:rsidRPr="009974D5">
        <w:rPr>
          <w:szCs w:val="20"/>
        </w:rPr>
        <w:t>odpowiednich punktach</w:t>
      </w:r>
      <w:r w:rsidR="00E26497" w:rsidRPr="009974D5">
        <w:rPr>
          <w:szCs w:val="20"/>
        </w:rPr>
        <w:t xml:space="preserve"> </w:t>
      </w:r>
      <w:proofErr w:type="spellStart"/>
      <w:r w:rsidR="00646E9B" w:rsidRPr="009974D5">
        <w:rPr>
          <w:szCs w:val="20"/>
        </w:rPr>
        <w:t>WWiORB</w:t>
      </w:r>
      <w:proofErr w:type="spellEnd"/>
      <w:r w:rsidR="00646E9B" w:rsidRPr="009974D5">
        <w:rPr>
          <w:szCs w:val="20"/>
        </w:rPr>
        <w:t xml:space="preserve"> zostaną odrzucone. Wykonawca</w:t>
      </w:r>
      <w:r w:rsidR="00E26497" w:rsidRPr="009974D5">
        <w:rPr>
          <w:szCs w:val="20"/>
        </w:rPr>
        <w:t xml:space="preserve"> </w:t>
      </w:r>
      <w:r w:rsidR="00646E9B" w:rsidRPr="009974D5">
        <w:rPr>
          <w:szCs w:val="20"/>
        </w:rPr>
        <w:t xml:space="preserve">wymieni </w:t>
      </w:r>
      <w:r w:rsidRPr="009974D5">
        <w:rPr>
          <w:szCs w:val="20"/>
        </w:rPr>
        <w:t xml:space="preserve">materiały </w:t>
      </w:r>
      <w:r w:rsidR="00646E9B" w:rsidRPr="009974D5">
        <w:rPr>
          <w:szCs w:val="20"/>
        </w:rPr>
        <w:t>na właściwe</w:t>
      </w:r>
      <w:r w:rsidRPr="009974D5">
        <w:rPr>
          <w:szCs w:val="20"/>
        </w:rPr>
        <w:t xml:space="preserve"> i wykona prawidłowo roboty </w:t>
      </w:r>
      <w:r w:rsidR="00646E9B" w:rsidRPr="009974D5">
        <w:rPr>
          <w:szCs w:val="20"/>
        </w:rPr>
        <w:t>na własny koszt.</w:t>
      </w:r>
    </w:p>
    <w:p w14:paraId="1A96C984" w14:textId="05D815E8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5BD8D05" w14:textId="77777777" w:rsidR="00646E9B" w:rsidRPr="009974D5" w:rsidRDefault="00646E9B" w:rsidP="00D13BF5">
      <w:pPr>
        <w:pStyle w:val="Nagwek1"/>
        <w:ind w:left="567" w:hanging="567"/>
      </w:pPr>
      <w:bookmarkStart w:id="140" w:name="_Toc156368812"/>
      <w:bookmarkStart w:id="141" w:name="_Toc64386135"/>
      <w:r w:rsidRPr="009974D5">
        <w:t>PODSTAWA PŁATNOŚCI</w:t>
      </w:r>
      <w:bookmarkEnd w:id="140"/>
      <w:bookmarkEnd w:id="141"/>
    </w:p>
    <w:p w14:paraId="4BCA3C55" w14:textId="0635C2A9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42" w:name="_Toc156368813"/>
      <w:bookmarkStart w:id="143" w:name="_Toc64386136"/>
      <w:r w:rsidRPr="009974D5">
        <w:t>Ogólne ustalenia dotyczące podstawy płatności</w:t>
      </w:r>
      <w:bookmarkEnd w:id="142"/>
      <w:bookmarkEnd w:id="143"/>
    </w:p>
    <w:p w14:paraId="28795FCC" w14:textId="4392EC09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ustalenia dotyczące podstawy płatności podano w D-M-00.00.00 „Wymagania ogólne”.</w:t>
      </w:r>
    </w:p>
    <w:p w14:paraId="535CE38F" w14:textId="0370F01C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44" w:name="_Toc156368814"/>
      <w:bookmarkStart w:id="145" w:name="_Toc64386137"/>
      <w:r w:rsidRPr="009974D5">
        <w:t>Cena jednostki obmiarowej</w:t>
      </w:r>
      <w:bookmarkEnd w:id="144"/>
      <w:bookmarkEnd w:id="145"/>
    </w:p>
    <w:p w14:paraId="2D92C59C" w14:textId="2BBA7CAE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Cena wykonania 1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warstwy</w:t>
      </w:r>
      <w:r w:rsidR="006F34E7">
        <w:rPr>
          <w:szCs w:val="20"/>
        </w:rPr>
        <w:t xml:space="preserve"> podbudowy</w:t>
      </w:r>
      <w:r w:rsidRPr="009974D5">
        <w:rPr>
          <w:szCs w:val="20"/>
        </w:rPr>
        <w:t xml:space="preserve"> z betonu asfaltowego (AC</w:t>
      </w:r>
      <w:r w:rsidR="006F34E7">
        <w:rPr>
          <w:szCs w:val="20"/>
        </w:rPr>
        <w:t xml:space="preserve"> P</w:t>
      </w:r>
      <w:r w:rsidRPr="009974D5">
        <w:rPr>
          <w:szCs w:val="20"/>
        </w:rPr>
        <w:t>) obejmuje:</w:t>
      </w:r>
    </w:p>
    <w:p w14:paraId="72B3B149" w14:textId="57176123" w:rsidR="00D13BF5" w:rsidRPr="009974D5" w:rsidRDefault="00D13BF5" w:rsidP="00D56E31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prace pomiarowe i roboty przygotowawcze, </w:t>
      </w:r>
    </w:p>
    <w:p w14:paraId="72A51F86" w14:textId="23DDF304" w:rsidR="00D13BF5" w:rsidRPr="009974D5" w:rsidRDefault="00D13BF5" w:rsidP="00D56E31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oznakowanie robót,</w:t>
      </w:r>
    </w:p>
    <w:p w14:paraId="43B747FF" w14:textId="408F62BB" w:rsidR="00D13BF5" w:rsidRPr="009974D5" w:rsidRDefault="00D13BF5" w:rsidP="00D56E31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oczyszczenie i skropienie podłoża,</w:t>
      </w:r>
    </w:p>
    <w:p w14:paraId="6951E643" w14:textId="3120143A" w:rsidR="00D13BF5" w:rsidRPr="009974D5" w:rsidRDefault="00D13BF5" w:rsidP="00D56E31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dostarczenie materiałów i sprzętu,</w:t>
      </w:r>
    </w:p>
    <w:p w14:paraId="05FB9660" w14:textId="50F9D7BF" w:rsidR="00D13BF5" w:rsidRPr="009974D5" w:rsidRDefault="00D13BF5" w:rsidP="00D56E31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lastRenderedPageBreak/>
        <w:t>opracowanie recepty laboratoryjnej,</w:t>
      </w:r>
    </w:p>
    <w:p w14:paraId="1FC481EC" w14:textId="14E125A3" w:rsidR="00D13BF5" w:rsidRPr="009974D5" w:rsidRDefault="00D13BF5" w:rsidP="00D56E31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wykonanie próby technologicznej i odcinka próbnego,</w:t>
      </w:r>
    </w:p>
    <w:p w14:paraId="50B8F22E" w14:textId="3549A4A4" w:rsidR="00D13BF5" w:rsidRPr="009974D5" w:rsidRDefault="00D13BF5" w:rsidP="00D56E31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wyprodukowanie mieszanki betonu asfaltowego i jej transport na miejsce wbudowania,</w:t>
      </w:r>
    </w:p>
    <w:p w14:paraId="622FB86F" w14:textId="178CAEC0" w:rsidR="00D13BF5" w:rsidRPr="009974D5" w:rsidRDefault="00D13BF5" w:rsidP="00D56E31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posmarowanie lepiszczem lub pokrycie taśmą asfaltową krawędzi urządzeń obcych i krawężników,</w:t>
      </w:r>
    </w:p>
    <w:p w14:paraId="4D91D29E" w14:textId="77777777" w:rsidR="00B25414" w:rsidRPr="009974D5" w:rsidRDefault="00B25414" w:rsidP="00B25414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rozłożenie i zagęszczenie mieszanki betonu asfaltowego,</w:t>
      </w:r>
    </w:p>
    <w:p w14:paraId="6E49D7FA" w14:textId="77777777" w:rsidR="00B25414" w:rsidRDefault="00B25414" w:rsidP="00B25414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45625">
        <w:rPr>
          <w:szCs w:val="20"/>
        </w:rPr>
        <w:t>uformowanie złączy, zagruntowanie środkiem gruntującym i przymocowanie taśm bitumicznych</w:t>
      </w:r>
      <w:r>
        <w:rPr>
          <w:szCs w:val="20"/>
        </w:rPr>
        <w:t>,</w:t>
      </w:r>
    </w:p>
    <w:p w14:paraId="21EF9732" w14:textId="77777777" w:rsidR="00B25414" w:rsidRPr="009974D5" w:rsidRDefault="00B25414" w:rsidP="00B25414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posmarowanie </w:t>
      </w:r>
      <w:r>
        <w:rPr>
          <w:szCs w:val="20"/>
        </w:rPr>
        <w:t>krawędzi bocznych asfaltem</w:t>
      </w:r>
      <w:r w:rsidRPr="009974D5">
        <w:rPr>
          <w:szCs w:val="20"/>
        </w:rPr>
        <w:t>,</w:t>
      </w:r>
    </w:p>
    <w:p w14:paraId="7F8818ED" w14:textId="77777777" w:rsidR="00B25414" w:rsidRPr="009974D5" w:rsidRDefault="00B25414" w:rsidP="00B25414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przeprowadzenie pomiarów i badań  wymaganych w specyfikacji technicznej,</w:t>
      </w:r>
    </w:p>
    <w:p w14:paraId="4D3F5FF7" w14:textId="1BCED1E8" w:rsidR="009E4497" w:rsidRDefault="00B25414" w:rsidP="00B25414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odwiezienie sprzętu</w:t>
      </w:r>
      <w:r w:rsidR="009E4497">
        <w:rPr>
          <w:szCs w:val="20"/>
        </w:rPr>
        <w:t>,</w:t>
      </w:r>
    </w:p>
    <w:p w14:paraId="27C7B410" w14:textId="763A2BC8" w:rsidR="00B25414" w:rsidRPr="00B25414" w:rsidRDefault="009E4497" w:rsidP="009E4497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9E4497">
        <w:rPr>
          <w:szCs w:val="20"/>
        </w:rPr>
        <w:t>wszelkie inne czynności związane z prawidłowym wykonaniem warstwy zgodnie z</w:t>
      </w:r>
      <w:r>
        <w:rPr>
          <w:szCs w:val="20"/>
        </w:rPr>
        <w:t> </w:t>
      </w:r>
      <w:r w:rsidRPr="009E4497">
        <w:rPr>
          <w:szCs w:val="20"/>
        </w:rPr>
        <w:t xml:space="preserve">wymaganiami niniejszych </w:t>
      </w:r>
      <w:proofErr w:type="spellStart"/>
      <w:r w:rsidRPr="009E4497">
        <w:rPr>
          <w:szCs w:val="20"/>
        </w:rPr>
        <w:t>WWiORB</w:t>
      </w:r>
      <w:proofErr w:type="spellEnd"/>
      <w:r w:rsidR="00B25414" w:rsidRPr="009974D5">
        <w:rPr>
          <w:szCs w:val="20"/>
        </w:rPr>
        <w:t>.</w:t>
      </w:r>
    </w:p>
    <w:p w14:paraId="14C7F3B5" w14:textId="5D87A0B2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46" w:name="_Toc156368815"/>
      <w:bookmarkStart w:id="147" w:name="_Toc64386138"/>
      <w:r w:rsidRPr="009974D5">
        <w:t>Sposób rozliczenia robót tymczasowych i prac towarzyszących</w:t>
      </w:r>
      <w:bookmarkEnd w:id="146"/>
      <w:bookmarkEnd w:id="147"/>
    </w:p>
    <w:p w14:paraId="55DD2EC2" w14:textId="64A95CD4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Cena wykonania robót określonych niniejsz</w:t>
      </w:r>
      <w:r w:rsidR="006F34E7">
        <w:rPr>
          <w:szCs w:val="20"/>
        </w:rPr>
        <w:t xml:space="preserve">ymi </w:t>
      </w:r>
      <w:proofErr w:type="spellStart"/>
      <w:r w:rsidR="006F34E7">
        <w:rPr>
          <w:szCs w:val="20"/>
        </w:rPr>
        <w:t>WWiORB</w:t>
      </w:r>
      <w:proofErr w:type="spellEnd"/>
      <w:r w:rsidRPr="009974D5">
        <w:rPr>
          <w:szCs w:val="20"/>
        </w:rPr>
        <w:t xml:space="preserve"> obejmuje:</w:t>
      </w:r>
    </w:p>
    <w:p w14:paraId="2157B7AC" w14:textId="1305F703" w:rsidR="00D13BF5" w:rsidRPr="009974D5" w:rsidRDefault="00D13BF5" w:rsidP="00D56E31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04D90F5B" w:rsidR="00646E9B" w:rsidRPr="009974D5" w:rsidRDefault="00D13BF5" w:rsidP="00D56E31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prace towarzyszące, które są niezbędne do wykonania robót podstawowych, niezaliczane do robót tymczasowych, jak geodezyjne wytyczenie robót itd.</w:t>
      </w:r>
    </w:p>
    <w:p w14:paraId="35B716E0" w14:textId="77777777" w:rsidR="00646E9B" w:rsidRPr="009974D5" w:rsidRDefault="00646E9B" w:rsidP="00D13BF5">
      <w:pPr>
        <w:pStyle w:val="Nagwek1"/>
        <w:ind w:left="567" w:hanging="567"/>
      </w:pPr>
      <w:bookmarkStart w:id="148" w:name="_Toc156368816"/>
      <w:bookmarkStart w:id="149" w:name="_Toc64386139"/>
      <w:r w:rsidRPr="009974D5">
        <w:t>PRZEPISY ZWIĄZANE</w:t>
      </w:r>
      <w:bookmarkEnd w:id="148"/>
      <w:bookmarkEnd w:id="149"/>
    </w:p>
    <w:p w14:paraId="4BF54FE3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150" w:name="_Toc156368817"/>
      <w:bookmarkStart w:id="151" w:name="_Toc64386140"/>
      <w:r w:rsidRPr="009974D5">
        <w:t>Normy</w:t>
      </w:r>
      <w:bookmarkEnd w:id="150"/>
      <w:bookmarkEnd w:id="151"/>
    </w:p>
    <w:p w14:paraId="1D06A05E" w14:textId="135FEDD5" w:rsidR="00646E9B" w:rsidRPr="009974D5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9974D5">
        <w:rPr>
          <w:szCs w:val="20"/>
        </w:rPr>
        <w:t>PN-EN 12591</w:t>
      </w:r>
      <w:r w:rsidR="004F7D1E" w:rsidRPr="009974D5">
        <w:rPr>
          <w:szCs w:val="20"/>
        </w:rPr>
        <w:t xml:space="preserve"> </w:t>
      </w:r>
      <w:r w:rsidRPr="009974D5">
        <w:rPr>
          <w:szCs w:val="20"/>
        </w:rPr>
        <w:t>Asfalty i produkty asfaltowe - Wymagania dla asfaltów drogowych</w:t>
      </w:r>
    </w:p>
    <w:p w14:paraId="2242F504" w14:textId="5A299BB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12597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produkty asfaltowe - Terminologia</w:t>
      </w:r>
    </w:p>
    <w:p w14:paraId="7DBE5D23" w14:textId="67817DFC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13808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kationowych emulsji asfaltowych</w:t>
      </w:r>
    </w:p>
    <w:p w14:paraId="0B07FAE2" w14:textId="7AB091F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14023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modyfikowanych polimerami</w:t>
      </w:r>
    </w:p>
    <w:p w14:paraId="4C306A9F" w14:textId="4F3823B3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13924-2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drogowych specjalnych - Część 2: Asfalty drogowe wielorodzajowe</w:t>
      </w:r>
    </w:p>
    <w:p w14:paraId="78772A47" w14:textId="7C1B8CF8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13043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Kruszywa do mieszanek bitumicznych i powierzchniowych utrwaleń stosowanych na drogach, lotniskach i innych powierzchniach przeznaczonych do ruchu</w:t>
      </w:r>
    </w:p>
    <w:p w14:paraId="0E9DE1CD" w14:textId="30271DD1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932-3 Badania podstawowych właściwości kruszyw –</w:t>
      </w:r>
      <w:r w:rsidR="0087398B">
        <w:rPr>
          <w:szCs w:val="20"/>
        </w:rPr>
        <w:t xml:space="preserve"> Część 3:</w:t>
      </w:r>
      <w:r w:rsidRPr="007646DD">
        <w:rPr>
          <w:szCs w:val="20"/>
        </w:rPr>
        <w:t xml:space="preserve"> Procedura </w:t>
      </w:r>
      <w:r w:rsidR="00E65FCB">
        <w:rPr>
          <w:szCs w:val="20"/>
        </w:rPr>
        <w:br/>
      </w:r>
      <w:r w:rsidRPr="007646DD">
        <w:rPr>
          <w:szCs w:val="20"/>
        </w:rPr>
        <w:t>i terminologia</w:t>
      </w:r>
    </w:p>
    <w:p w14:paraId="59EC40A0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uproszczonego opisu petrograficznego</w:t>
      </w:r>
    </w:p>
    <w:p w14:paraId="57781B15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932-5 Badania podstawowych właściwości kruszyw – Część 5: Wyposażenie</w:t>
      </w:r>
    </w:p>
    <w:p w14:paraId="35B3D01E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podstawowe i wzorcowanie</w:t>
      </w:r>
    </w:p>
    <w:p w14:paraId="4E43E06B" w14:textId="0489C89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933-1 Badania geometrycznych właściwości kruszyw –</w:t>
      </w:r>
      <w:r w:rsidR="00E65FCB">
        <w:rPr>
          <w:szCs w:val="20"/>
        </w:rPr>
        <w:t xml:space="preserve"> Część 1:</w:t>
      </w:r>
      <w:r w:rsidRPr="007646DD">
        <w:rPr>
          <w:szCs w:val="20"/>
        </w:rPr>
        <w:t xml:space="preserve"> Oznaczanie składu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ziarnowego. Metoda przesiewania</w:t>
      </w:r>
    </w:p>
    <w:p w14:paraId="1D055AB1" w14:textId="0C3A50B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933-3 Badania geometrycznych właściwości kruszyw –</w:t>
      </w:r>
      <w:r w:rsidR="00E65FCB">
        <w:rPr>
          <w:szCs w:val="20"/>
        </w:rPr>
        <w:t xml:space="preserve"> Część 3:</w:t>
      </w:r>
      <w:r w:rsidRPr="007646DD">
        <w:rPr>
          <w:szCs w:val="20"/>
        </w:rPr>
        <w:t xml:space="preserve"> Oznaczanie kształtu ziaren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za pomocą wskaźnika płaskości</w:t>
      </w:r>
    </w:p>
    <w:p w14:paraId="7174E867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933-4 Badania geometrycznych właściwości kruszyw – Część 4: Oznaczanie kształtu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ziaren – Wskaźnik kształtu</w:t>
      </w:r>
    </w:p>
    <w:p w14:paraId="2D04A8C9" w14:textId="601FBBEF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933-5 Badania geometrycznych właściwości kruszyw – </w:t>
      </w:r>
      <w:r w:rsidR="00E65FCB">
        <w:rPr>
          <w:szCs w:val="20"/>
        </w:rPr>
        <w:t xml:space="preserve">Część 5: Oznaczanie </w:t>
      </w:r>
      <w:bookmarkStart w:id="152" w:name="_Hlk166245370"/>
      <w:r w:rsidR="00E65FCB">
        <w:rPr>
          <w:szCs w:val="20"/>
        </w:rPr>
        <w:t xml:space="preserve">procentowej zawartości </w:t>
      </w:r>
      <w:proofErr w:type="spellStart"/>
      <w:r w:rsidR="00E65FCB">
        <w:rPr>
          <w:szCs w:val="20"/>
        </w:rPr>
        <w:t>ziarn</w:t>
      </w:r>
      <w:proofErr w:type="spellEnd"/>
      <w:r w:rsidR="00E65FCB">
        <w:rPr>
          <w:szCs w:val="20"/>
        </w:rPr>
        <w:t xml:space="preserve"> </w:t>
      </w:r>
      <w:proofErr w:type="spellStart"/>
      <w:r w:rsidR="00E65FCB">
        <w:rPr>
          <w:szCs w:val="20"/>
        </w:rPr>
        <w:t>przekruszonych</w:t>
      </w:r>
      <w:proofErr w:type="spellEnd"/>
      <w:r w:rsidR="00E65FCB">
        <w:rPr>
          <w:szCs w:val="20"/>
        </w:rPr>
        <w:t xml:space="preserve"> w kruszywie o grubym i o ciągłym uziarnieniu</w:t>
      </w:r>
      <w:bookmarkEnd w:id="152"/>
    </w:p>
    <w:p w14:paraId="26CBFA1E" w14:textId="6694E308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933-6 Badania geometrycznych właściwości kruszyw – Część 6: Ocena właściwości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powierzchni – Wskaźnik przepływu kruszyw</w:t>
      </w:r>
    </w:p>
    <w:p w14:paraId="7A47153B" w14:textId="085C7DAF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933-9 Badania geometrycznych właściwości kruszyw –</w:t>
      </w:r>
      <w:r w:rsidR="00E65FCB">
        <w:rPr>
          <w:szCs w:val="20"/>
        </w:rPr>
        <w:t xml:space="preserve"> Część 9:</w:t>
      </w:r>
      <w:r w:rsidRPr="007646DD">
        <w:rPr>
          <w:szCs w:val="20"/>
        </w:rPr>
        <w:t xml:space="preserve"> Ocena zawartości drobnych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cząstek – Badania błękitem metylenowym</w:t>
      </w:r>
    </w:p>
    <w:p w14:paraId="14066B74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933-10 Badania geometrycznych właściwości kruszyw – Część 10: Ocena zawartoś</w:t>
      </w:r>
      <w:r w:rsidR="00B11B29" w:rsidRPr="007646DD">
        <w:rPr>
          <w:szCs w:val="20"/>
        </w:rPr>
        <w:t xml:space="preserve">ć </w:t>
      </w:r>
      <w:r w:rsidRPr="007646DD">
        <w:rPr>
          <w:szCs w:val="20"/>
        </w:rPr>
        <w:t>drobnych cząstek – Uziarnienie wypełniaczy (przesiewanie w strumieniu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powietrza)</w:t>
      </w:r>
    </w:p>
    <w:p w14:paraId="5554EDB9" w14:textId="0C8FE705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1097-2 Badania mechanicznych i fizycznych właściwości kruszyw –</w:t>
      </w:r>
      <w:r w:rsidR="00E65FCB">
        <w:rPr>
          <w:szCs w:val="20"/>
        </w:rPr>
        <w:t xml:space="preserve"> Część 2:</w:t>
      </w:r>
      <w:r w:rsidRPr="007646DD">
        <w:rPr>
          <w:szCs w:val="20"/>
        </w:rPr>
        <w:t xml:space="preserve"> Metody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oznaczania odporności na rozdrabianie</w:t>
      </w:r>
    </w:p>
    <w:p w14:paraId="3630AEF8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1097-3 Badania mechanicznych i fizycznych właściwości kruszyw – Oznaczanie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gęstości nasypowej i jamistości</w:t>
      </w:r>
    </w:p>
    <w:p w14:paraId="04B534FE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1097-4 Badania mechanicznych i fizycznych właściwości kruszyw – Część 4: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pustych przestrzeni suchego, zagęszczonego wypełniacza</w:t>
      </w:r>
    </w:p>
    <w:p w14:paraId="36BEA008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1097-5 Badania mechanicznych i fizycznych właściwości kruszyw – Część 5: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zawartości wody przez suszenie w suszarce z wentylacją</w:t>
      </w:r>
    </w:p>
    <w:p w14:paraId="4A0E2FBE" w14:textId="1D003996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1097-6 Badania mechanicznych i fizycznych właściwości kruszyw – Część 6:</w:t>
      </w:r>
      <w:r w:rsidR="00E65FCB">
        <w:rPr>
          <w:szCs w:val="20"/>
        </w:rPr>
        <w:t xml:space="preserve"> Oznaczanie gęstości </w:t>
      </w:r>
      <w:proofErr w:type="spellStart"/>
      <w:r w:rsidR="00E65FCB">
        <w:rPr>
          <w:szCs w:val="20"/>
        </w:rPr>
        <w:t>ziarn</w:t>
      </w:r>
      <w:proofErr w:type="spellEnd"/>
      <w:r w:rsidR="00E65FCB">
        <w:rPr>
          <w:szCs w:val="20"/>
        </w:rPr>
        <w:t xml:space="preserve"> i nasiąkliwości</w:t>
      </w:r>
    </w:p>
    <w:p w14:paraId="1D4A67E3" w14:textId="78D693C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</w:t>
      </w:r>
      <w:r w:rsidRPr="007646DD">
        <w:rPr>
          <w:szCs w:val="20"/>
        </w:rPr>
        <w:tab/>
        <w:t>Mieszanki mineralno-asfaltowe - Metody badań – Część 1: Zawartość lepiszcza rozpuszczalnego</w:t>
      </w:r>
    </w:p>
    <w:p w14:paraId="4A803D77" w14:textId="158311BA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</w:t>
      </w:r>
      <w:r w:rsidRPr="007646DD">
        <w:rPr>
          <w:szCs w:val="20"/>
        </w:rPr>
        <w:tab/>
        <w:t xml:space="preserve">Mieszanki mineralno-asfaltowe - Metody badań– Część 2: Oznaczanie </w:t>
      </w:r>
      <w:r w:rsidR="00E65FCB">
        <w:rPr>
          <w:szCs w:val="20"/>
        </w:rPr>
        <w:t>uziarnienia</w:t>
      </w:r>
    </w:p>
    <w:p w14:paraId="34C2DB71" w14:textId="55021EC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</w:t>
      </w:r>
      <w:r w:rsidRPr="007646DD">
        <w:rPr>
          <w:szCs w:val="20"/>
        </w:rPr>
        <w:tab/>
        <w:t>Mieszanki mineralno-asfaltowe - Metody badań– Część 3: Odzyskiwanie asfaltu</w:t>
      </w:r>
      <w:r w:rsidR="00E65FCB">
        <w:rPr>
          <w:szCs w:val="20"/>
        </w:rPr>
        <w:t>:</w:t>
      </w:r>
      <w:r w:rsidRPr="007646DD">
        <w:rPr>
          <w:szCs w:val="20"/>
        </w:rPr>
        <w:t xml:space="preserve"> Wyparka obrotowa</w:t>
      </w:r>
    </w:p>
    <w:p w14:paraId="32695664" w14:textId="0647FEA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</w:t>
      </w:r>
      <w:r w:rsidRPr="007646DD">
        <w:rPr>
          <w:szCs w:val="20"/>
        </w:rPr>
        <w:tab/>
        <w:t xml:space="preserve">Mieszanki mineralno-asfaltowe - Metody badań– Część 4: </w:t>
      </w:r>
      <w:r w:rsidR="00E65FCB">
        <w:rPr>
          <w:szCs w:val="20"/>
        </w:rPr>
        <w:t>Odzysk asfaltu: Kolumna do destylacji frakcyjnej</w:t>
      </w:r>
    </w:p>
    <w:p w14:paraId="0E241A17" w14:textId="1302087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12697-5</w:t>
      </w:r>
      <w:r w:rsidRPr="007646DD">
        <w:rPr>
          <w:szCs w:val="20"/>
        </w:rPr>
        <w:tab/>
        <w:t xml:space="preserve">Mieszanki mineralno-asfaltowe - Metody </w:t>
      </w:r>
      <w:r w:rsidR="00D714FF">
        <w:rPr>
          <w:szCs w:val="20"/>
        </w:rPr>
        <w:t>badań</w:t>
      </w:r>
      <w:r w:rsidRPr="007646DD">
        <w:rPr>
          <w:szCs w:val="20"/>
        </w:rPr>
        <w:t>– Część 5: Oznaczanie gęstości</w:t>
      </w:r>
    </w:p>
    <w:p w14:paraId="1A099D14" w14:textId="0DB74930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12697-6</w:t>
      </w:r>
      <w:r w:rsidRPr="007646DD">
        <w:rPr>
          <w:szCs w:val="20"/>
        </w:rPr>
        <w:tab/>
        <w:t xml:space="preserve">Mieszanki mineralno-asfaltowe - Metody badań– Część 6: Oznaczanie gęstości objętościowej </w:t>
      </w:r>
      <w:r w:rsidR="00E65FCB">
        <w:rPr>
          <w:szCs w:val="20"/>
        </w:rPr>
        <w:t>próbek mieszanki mineralno-asfaltowej</w:t>
      </w:r>
    </w:p>
    <w:p w14:paraId="7DDBCEFF" w14:textId="72EC5DB8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12697-8</w:t>
      </w:r>
      <w:r w:rsidRPr="007646DD">
        <w:rPr>
          <w:szCs w:val="20"/>
        </w:rPr>
        <w:tab/>
        <w:t>Mieszanki mineralno-asfaltowe - Metody badań– Część 8: Oznaczanie zawartości wolnej przestrzeni</w:t>
      </w:r>
      <w:r w:rsidR="00E65FCB">
        <w:rPr>
          <w:szCs w:val="20"/>
        </w:rPr>
        <w:t xml:space="preserve"> pró</w:t>
      </w:r>
      <w:r w:rsidR="006527D2">
        <w:rPr>
          <w:szCs w:val="20"/>
        </w:rPr>
        <w:t>b</w:t>
      </w:r>
      <w:r w:rsidR="00E65FCB">
        <w:rPr>
          <w:szCs w:val="20"/>
        </w:rPr>
        <w:t>ek mineralno-asfaltowych</w:t>
      </w:r>
    </w:p>
    <w:p w14:paraId="74A0F875" w14:textId="70D4512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12697-10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10: </w:t>
      </w:r>
      <w:proofErr w:type="spellStart"/>
      <w:r w:rsidRPr="007646DD">
        <w:rPr>
          <w:szCs w:val="20"/>
        </w:rPr>
        <w:t>Zagęszczalność</w:t>
      </w:r>
      <w:proofErr w:type="spellEnd"/>
    </w:p>
    <w:p w14:paraId="5E688907" w14:textId="279D73F8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11: Określenie po</w:t>
      </w:r>
      <w:r w:rsidR="00E65FCB">
        <w:rPr>
          <w:szCs w:val="20"/>
        </w:rPr>
        <w:t>winowactwa</w:t>
      </w:r>
      <w:r w:rsidRPr="007646DD">
        <w:rPr>
          <w:szCs w:val="20"/>
        </w:rPr>
        <w:t xml:space="preserve"> pomiędzy kruszywem i asfaltem</w:t>
      </w:r>
    </w:p>
    <w:p w14:paraId="6B5DBA5E" w14:textId="0A01564A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badania– Część 12: Określanie wrażliwości na wodę</w:t>
      </w:r>
      <w:r w:rsidR="00E65FCB">
        <w:rPr>
          <w:szCs w:val="20"/>
        </w:rPr>
        <w:t xml:space="preserve"> próbek mineralno-asfaltowych</w:t>
      </w:r>
    </w:p>
    <w:p w14:paraId="05C3866A" w14:textId="7058159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17: Ubytek ziaren</w:t>
      </w:r>
      <w:r w:rsidR="00E65FCB">
        <w:rPr>
          <w:szCs w:val="20"/>
        </w:rPr>
        <w:t xml:space="preserve"> w próbkach porowatego asfaltu</w:t>
      </w:r>
    </w:p>
    <w:p w14:paraId="3908311A" w14:textId="50723FD4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18: </w:t>
      </w:r>
      <w:r w:rsidR="00E65FCB">
        <w:rPr>
          <w:szCs w:val="20"/>
        </w:rPr>
        <w:t>Spływność lepiszcza</w:t>
      </w:r>
    </w:p>
    <w:p w14:paraId="0A508CD0" w14:textId="0FCE3EB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20:</w:t>
      </w:r>
      <w:r w:rsidR="00E65FCB">
        <w:rPr>
          <w:szCs w:val="20"/>
        </w:rPr>
        <w:t xml:space="preserve"> </w:t>
      </w:r>
      <w:bookmarkStart w:id="153" w:name="_Hlk165895114"/>
      <w:r w:rsidR="00E65FCB" w:rsidRPr="002E1868">
        <w:rPr>
          <w:szCs w:val="20"/>
        </w:rPr>
        <w:t>Badanie penetracji na próbkach sześciennych lub cylindrycznych (CY)</w:t>
      </w:r>
      <w:r w:rsidRPr="007646DD">
        <w:rPr>
          <w:szCs w:val="20"/>
        </w:rPr>
        <w:t xml:space="preserve"> </w:t>
      </w:r>
      <w:bookmarkEnd w:id="153"/>
    </w:p>
    <w:p w14:paraId="4F36BD49" w14:textId="30FB985B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22: Koleinowanie</w:t>
      </w:r>
    </w:p>
    <w:p w14:paraId="02087C6E" w14:textId="01C6545A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badania– Część 23: </w:t>
      </w:r>
      <w:bookmarkStart w:id="154" w:name="_Hlk165895148"/>
      <w:r w:rsidR="00E65FCB" w:rsidRPr="002161BB">
        <w:rPr>
          <w:szCs w:val="20"/>
        </w:rPr>
        <w:t>Oznaczanie wytrzymałości mieszanki mineralno-asfaltowej na rozciąganie pośrednie</w:t>
      </w:r>
      <w:bookmarkEnd w:id="154"/>
    </w:p>
    <w:p w14:paraId="1A9A3273" w14:textId="230B6D5D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12697-24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24: Odporność na zmęczenie</w:t>
      </w:r>
    </w:p>
    <w:p w14:paraId="288E18E2" w14:textId="31A382C4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12697-25 Mieszanki mineralno-asfaltowe - Metody badań– Część 25: </w:t>
      </w:r>
      <w:r w:rsidR="00E65FCB">
        <w:rPr>
          <w:szCs w:val="20"/>
        </w:rPr>
        <w:t>Badanie cyklicznego ściskania</w:t>
      </w:r>
      <w:r w:rsidRPr="007646DD">
        <w:rPr>
          <w:szCs w:val="20"/>
        </w:rPr>
        <w:t xml:space="preserve"> </w:t>
      </w:r>
    </w:p>
    <w:p w14:paraId="6E5D5BEF" w14:textId="68DC74FD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12697-26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26: Sztywność</w:t>
      </w:r>
    </w:p>
    <w:p w14:paraId="0E9CC4C2" w14:textId="6C80FB4E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27: Pobieranie próbek</w:t>
      </w:r>
    </w:p>
    <w:p w14:paraId="2F34ED5E" w14:textId="2B35C0AB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28: Przygotowanie próbek do oznaczania zawartości lepiszcza, zawartości wody i uziarnienia</w:t>
      </w:r>
    </w:p>
    <w:p w14:paraId="1C82ED0B" w14:textId="12F2088B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12697-29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</w:t>
      </w:r>
      <w:r w:rsidR="00E65FCB">
        <w:rPr>
          <w:szCs w:val="20"/>
        </w:rPr>
        <w:t>y</w:t>
      </w:r>
      <w:r w:rsidRPr="007646DD">
        <w:rPr>
          <w:szCs w:val="20"/>
        </w:rPr>
        <w:t xml:space="preserve"> bada</w:t>
      </w:r>
      <w:r w:rsidR="007966AB">
        <w:rPr>
          <w:szCs w:val="20"/>
        </w:rPr>
        <w:t>ń</w:t>
      </w:r>
      <w:r w:rsidRPr="007646DD">
        <w:rPr>
          <w:szCs w:val="20"/>
        </w:rPr>
        <w:t xml:space="preserve">– Część 29: </w:t>
      </w:r>
      <w:r w:rsidR="007966AB" w:rsidRPr="00D528B4">
        <w:rPr>
          <w:szCs w:val="20"/>
        </w:rPr>
        <w:t>Oznaczanie wymiarów próbki z mieszanki mineralno-asfaltowej</w:t>
      </w:r>
      <w:r w:rsidR="007966AB" w:rsidRPr="007646DD">
        <w:rPr>
          <w:szCs w:val="20"/>
        </w:rPr>
        <w:t xml:space="preserve"> </w:t>
      </w:r>
    </w:p>
    <w:p w14:paraId="65CC73D2" w14:textId="6A3E69AD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30: Przygotowanie próbek zagęszczonych przez ubijanie</w:t>
      </w:r>
    </w:p>
    <w:p w14:paraId="6F841B4C" w14:textId="7768FFFD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31: Próbki przygotowane w prasie </w:t>
      </w:r>
      <w:proofErr w:type="spellStart"/>
      <w:r w:rsidRPr="007646DD">
        <w:rPr>
          <w:szCs w:val="20"/>
        </w:rPr>
        <w:t>żyratorowej</w:t>
      </w:r>
      <w:proofErr w:type="spellEnd"/>
    </w:p>
    <w:p w14:paraId="3A1834E9" w14:textId="23371CDC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</w:t>
      </w:r>
      <w:r w:rsidR="007966AB">
        <w:rPr>
          <w:szCs w:val="20"/>
        </w:rPr>
        <w:t>a</w:t>
      </w:r>
      <w:r w:rsidRPr="007646DD">
        <w:rPr>
          <w:szCs w:val="20"/>
        </w:rPr>
        <w:t xml:space="preserve"> bada</w:t>
      </w:r>
      <w:r w:rsidR="007966AB">
        <w:rPr>
          <w:szCs w:val="20"/>
        </w:rPr>
        <w:t>nia</w:t>
      </w:r>
      <w:r w:rsidRPr="007646DD">
        <w:rPr>
          <w:szCs w:val="20"/>
        </w:rPr>
        <w:t xml:space="preserve">– Część 33: Przygotowanie próbek zagęszczanych </w:t>
      </w:r>
      <w:r w:rsidR="007966AB">
        <w:rPr>
          <w:szCs w:val="20"/>
        </w:rPr>
        <w:t>urządzeniem wałującym</w:t>
      </w:r>
    </w:p>
    <w:p w14:paraId="4DB2A3B0" w14:textId="145AF04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12697-35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35: Mieszanie laboratoryjne</w:t>
      </w:r>
    </w:p>
    <w:p w14:paraId="593E76FF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38: Podstawowe wyposażenie i kalibracja</w:t>
      </w:r>
    </w:p>
    <w:p w14:paraId="4C67E93B" w14:textId="1382615A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12697-40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40: Wodoprzepuszczalność </w:t>
      </w:r>
      <w:proofErr w:type="spellStart"/>
      <w:r w:rsidR="007966AB">
        <w:rPr>
          <w:szCs w:val="20"/>
        </w:rPr>
        <w:t>nawierzchni</w:t>
      </w:r>
      <w:r w:rsidRPr="007646DD">
        <w:rPr>
          <w:szCs w:val="20"/>
        </w:rPr>
        <w:t>in</w:t>
      </w:r>
      <w:proofErr w:type="spellEnd"/>
      <w:r w:rsidRPr="007646DD">
        <w:rPr>
          <w:szCs w:val="20"/>
        </w:rPr>
        <w:t>-situ</w:t>
      </w:r>
    </w:p>
    <w:p w14:paraId="496B590B" w14:textId="49E874B0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42: Zawartość</w:t>
      </w:r>
      <w:r w:rsidR="007966AB">
        <w:rPr>
          <w:szCs w:val="20"/>
        </w:rPr>
        <w:t xml:space="preserve"> części obcych</w:t>
      </w:r>
      <w:r w:rsidRPr="007646DD">
        <w:rPr>
          <w:szCs w:val="20"/>
        </w:rPr>
        <w:t xml:space="preserve"> w destrukcie asfaltowym</w:t>
      </w:r>
    </w:p>
    <w:p w14:paraId="3643E851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14188-1</w:t>
      </w:r>
      <w:r w:rsidRPr="007646DD">
        <w:rPr>
          <w:szCs w:val="20"/>
        </w:rPr>
        <w:tab/>
        <w:t>Wypełniacze szczelin i zalewy drogowe - Część 1: Wymagania wobec zalew drogowych na gorąco</w:t>
      </w:r>
    </w:p>
    <w:p w14:paraId="663445CA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12272-1</w:t>
      </w:r>
      <w:r w:rsidRPr="007646DD">
        <w:rPr>
          <w:szCs w:val="20"/>
        </w:rPr>
        <w:tab/>
        <w:t>Powierzchniowe utrwalanie - Metody badań - Część 1: Dozowanie i poprzeczny rozkład lepiszcza i kruszywa</w:t>
      </w:r>
    </w:p>
    <w:p w14:paraId="7E663277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13108-1</w:t>
      </w:r>
      <w:r w:rsidRPr="007646DD">
        <w:rPr>
          <w:szCs w:val="20"/>
        </w:rPr>
        <w:tab/>
        <w:t>Mieszanki mineralno-asfaltowe - Wymagania - Część 1: Beton asfaltowy</w:t>
      </w:r>
    </w:p>
    <w:p w14:paraId="31AB0880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13108-8</w:t>
      </w:r>
      <w:r w:rsidRPr="007646DD">
        <w:rPr>
          <w:szCs w:val="20"/>
        </w:rPr>
        <w:tab/>
        <w:t>Mieszanki mineralno-asfaltowe - Wymagania - Część 8: Destrukt asfaltowy</w:t>
      </w:r>
    </w:p>
    <w:p w14:paraId="0971E75A" w14:textId="77777777" w:rsidR="00646E9B" w:rsidRPr="007646DD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20: Badanie typu</w:t>
      </w:r>
    </w:p>
    <w:p w14:paraId="71C51ACB" w14:textId="74992D0D" w:rsidR="00646E9B" w:rsidRDefault="00646E9B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21: Zakładowa Kontrola Produkcji</w:t>
      </w:r>
    </w:p>
    <w:p w14:paraId="33624961" w14:textId="4A812037" w:rsidR="00EC2E08" w:rsidRDefault="00E86712" w:rsidP="00D56E31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E86712">
        <w:rPr>
          <w:szCs w:val="20"/>
        </w:rPr>
        <w:t>PN-EN 13036-5 Cechy powierzchniowe nawierzchni drogowych i lotniskowych -- Metody badań - Część 5:Określanie wskaźników nierówności podłużnej</w:t>
      </w:r>
    </w:p>
    <w:p w14:paraId="2FE7FC85" w14:textId="77777777" w:rsidR="000F5850" w:rsidRPr="000F5850" w:rsidRDefault="000F5850" w:rsidP="00FF294B">
      <w:pPr>
        <w:pStyle w:val="Akapitzlist"/>
        <w:numPr>
          <w:ilvl w:val="0"/>
          <w:numId w:val="16"/>
        </w:numPr>
        <w:spacing w:after="120"/>
        <w:ind w:left="425" w:hanging="357"/>
        <w:contextualSpacing w:val="0"/>
        <w:rPr>
          <w:szCs w:val="20"/>
        </w:rPr>
      </w:pPr>
      <w:r w:rsidRPr="000F5850">
        <w:rPr>
          <w:szCs w:val="20"/>
        </w:rPr>
        <w:t xml:space="preserve">PN-EN 13036-6 Właściwości nawierzchni drogowych i lotniskowych – Metody badań – Część 6 : Pomiary poprzecznych i podłużnych profili w zakresie długości fali równości i </w:t>
      </w:r>
      <w:proofErr w:type="spellStart"/>
      <w:r w:rsidRPr="000F5850">
        <w:rPr>
          <w:szCs w:val="20"/>
        </w:rPr>
        <w:t>megatekstury</w:t>
      </w:r>
      <w:proofErr w:type="spellEnd"/>
    </w:p>
    <w:p w14:paraId="59864205" w14:textId="0DC28724" w:rsidR="000F5850" w:rsidRPr="00FF294B" w:rsidRDefault="000F5850" w:rsidP="00FF294B">
      <w:pPr>
        <w:pStyle w:val="Akapitzlist"/>
        <w:numPr>
          <w:ilvl w:val="0"/>
          <w:numId w:val="16"/>
        </w:numPr>
        <w:spacing w:after="120"/>
        <w:ind w:left="425" w:hanging="357"/>
        <w:contextualSpacing w:val="0"/>
        <w:rPr>
          <w:szCs w:val="20"/>
        </w:rPr>
      </w:pPr>
      <w:r w:rsidRPr="000F5850">
        <w:rPr>
          <w:szCs w:val="20"/>
        </w:rPr>
        <w:t xml:space="preserve">PN-EN 13036-8 Właściwości nawierzchni drogowych i lotniskowych – Metody Badań – </w:t>
      </w:r>
      <w:r w:rsidRPr="00FF294B">
        <w:rPr>
          <w:szCs w:val="20"/>
        </w:rPr>
        <w:t>Część 8 : Określenie wskaźników nierówności poprzecznej</w:t>
      </w:r>
    </w:p>
    <w:p w14:paraId="7499C125" w14:textId="131D6CC0" w:rsidR="00230665" w:rsidRDefault="00230665" w:rsidP="00FF294B">
      <w:pPr>
        <w:pStyle w:val="Akapitzlist"/>
        <w:numPr>
          <w:ilvl w:val="0"/>
          <w:numId w:val="16"/>
        </w:numPr>
        <w:spacing w:after="120"/>
        <w:ind w:left="425" w:hanging="357"/>
        <w:contextualSpacing w:val="0"/>
        <w:rPr>
          <w:szCs w:val="20"/>
        </w:rPr>
      </w:pPr>
      <w:bookmarkStart w:id="155" w:name="_Hlk156370472"/>
      <w:r w:rsidRPr="00FF294B">
        <w:rPr>
          <w:szCs w:val="20"/>
        </w:rPr>
        <w:t>PN-EN 12697-36 Mieszanki mineralno-asfaltowe -- Metody badań -- Część 36: Określanie grubości nawierzchni asfaltowej</w:t>
      </w:r>
    </w:p>
    <w:p w14:paraId="2D50FA76" w14:textId="77777777" w:rsidR="00C87194" w:rsidRPr="00C87194" w:rsidRDefault="00C87194" w:rsidP="00C87194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bookmarkStart w:id="156" w:name="_Hlk165541859"/>
      <w:r w:rsidRPr="00C87194">
        <w:rPr>
          <w:szCs w:val="20"/>
        </w:rPr>
        <w:t xml:space="preserve">PN-EN 12697-46 </w:t>
      </w:r>
      <w:r w:rsidRPr="00C87194">
        <w:rPr>
          <w:rFonts w:ascii="Arial" w:hAnsi="Arial" w:cs="Arial"/>
          <w:szCs w:val="20"/>
        </w:rPr>
        <w:t>‎</w:t>
      </w:r>
      <w:r w:rsidRPr="00C87194">
        <w:t xml:space="preserve"> </w:t>
      </w:r>
      <w:r w:rsidRPr="00C87194">
        <w:rPr>
          <w:rFonts w:cs="Arial"/>
          <w:szCs w:val="20"/>
        </w:rPr>
        <w:t>Mieszanki mineralno-asfaltowe -- Metody badań -- Część 46: Pękanie niskotemperaturowe i właściwości w badaniach osiowego rozciągania</w:t>
      </w:r>
    </w:p>
    <w:p w14:paraId="44F09E8F" w14:textId="57E6A4A4" w:rsidR="00C87194" w:rsidRPr="00FF294B" w:rsidRDefault="00C87194" w:rsidP="002A177C">
      <w:pPr>
        <w:pStyle w:val="Akapitzlist"/>
        <w:numPr>
          <w:ilvl w:val="0"/>
          <w:numId w:val="16"/>
        </w:numPr>
        <w:spacing w:after="120"/>
        <w:ind w:left="425" w:hanging="425"/>
        <w:contextualSpacing w:val="0"/>
        <w:rPr>
          <w:szCs w:val="20"/>
        </w:rPr>
      </w:pPr>
      <w:r w:rsidRPr="00C87194">
        <w:rPr>
          <w:szCs w:val="20"/>
        </w:rPr>
        <w:t xml:space="preserve">PN-EN 13398 Asfalty i lepiszcza asfaltowe -- Oznaczanie nawrotu sprężystego </w:t>
      </w:r>
      <w:r w:rsidRPr="00C87194">
        <w:rPr>
          <w:rFonts w:ascii="Arial" w:hAnsi="Arial" w:cs="Arial"/>
          <w:szCs w:val="20"/>
        </w:rPr>
        <w:t>‎</w:t>
      </w:r>
      <w:r w:rsidRPr="00C87194">
        <w:rPr>
          <w:szCs w:val="20"/>
        </w:rPr>
        <w:t xml:space="preserve">asfaltów </w:t>
      </w:r>
      <w:r w:rsidRPr="00C87194">
        <w:rPr>
          <w:rFonts w:ascii="Arial" w:hAnsi="Arial" w:cs="Arial"/>
          <w:szCs w:val="20"/>
        </w:rPr>
        <w:t>‎</w:t>
      </w:r>
      <w:r w:rsidRPr="00C87194">
        <w:rPr>
          <w:szCs w:val="20"/>
        </w:rPr>
        <w:t>modyfikowanych</w:t>
      </w:r>
    </w:p>
    <w:p w14:paraId="31A1D94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157" w:name="_Toc156368818"/>
      <w:bookmarkStart w:id="158" w:name="_Toc64386141"/>
      <w:bookmarkEnd w:id="155"/>
      <w:bookmarkEnd w:id="156"/>
      <w:r w:rsidRPr="007646DD">
        <w:t>Inne dokumenty</w:t>
      </w:r>
      <w:bookmarkEnd w:id="157"/>
      <w:bookmarkEnd w:id="158"/>
    </w:p>
    <w:p w14:paraId="25EEA3F9" w14:textId="3C32D19C" w:rsidR="003E232E" w:rsidRPr="00C826A9" w:rsidRDefault="003E232E" w:rsidP="00877A4E">
      <w:pPr>
        <w:pStyle w:val="Akapitzlist"/>
        <w:numPr>
          <w:ilvl w:val="0"/>
          <w:numId w:val="15"/>
        </w:numPr>
        <w:spacing w:before="120" w:after="120"/>
        <w:ind w:left="425" w:hanging="425"/>
        <w:contextualSpacing w:val="0"/>
        <w:jc w:val="both"/>
      </w:pPr>
      <w:r w:rsidRPr="003E232E">
        <w:rPr>
          <w:bCs/>
        </w:rPr>
        <w:t>Rozporządzenie Ministra Infrastruktury z dnia 24 czerwca 2022 r. w sprawie przepisów techniczno-budowlanych dotyczących dróg publicznych ( Dz.U. 2022 poz. 1518)</w:t>
      </w:r>
    </w:p>
    <w:p w14:paraId="6D50915A" w14:textId="77777777" w:rsidR="00877A4E" w:rsidRPr="004D5F99" w:rsidRDefault="00877A4E" w:rsidP="00877A4E">
      <w:pPr>
        <w:pStyle w:val="Akapitzlist"/>
        <w:numPr>
          <w:ilvl w:val="0"/>
          <w:numId w:val="15"/>
        </w:numPr>
        <w:spacing w:before="120" w:after="120"/>
        <w:ind w:left="425" w:hanging="425"/>
        <w:contextualSpacing w:val="0"/>
        <w:jc w:val="both"/>
        <w:rPr>
          <w:bCs/>
        </w:rPr>
      </w:pPr>
      <w:r w:rsidRPr="004D5F99">
        <w:rPr>
          <w:bCs/>
        </w:rPr>
        <w:t xml:space="preserve">Ustawa o odpadach z dnia 14 grudnia 2012 (Dz. U. 2013 poz. 21 z </w:t>
      </w:r>
      <w:proofErr w:type="spellStart"/>
      <w:r w:rsidRPr="004D5F99">
        <w:rPr>
          <w:bCs/>
        </w:rPr>
        <w:t>późn</w:t>
      </w:r>
      <w:proofErr w:type="spellEnd"/>
      <w:r w:rsidRPr="004D5F99">
        <w:rPr>
          <w:bCs/>
        </w:rPr>
        <w:t>. zm.)</w:t>
      </w:r>
    </w:p>
    <w:p w14:paraId="46E510F3" w14:textId="77777777" w:rsidR="00877A4E" w:rsidRPr="004D5F99" w:rsidRDefault="00877A4E" w:rsidP="00877A4E">
      <w:pPr>
        <w:pStyle w:val="Akapitzlist"/>
        <w:numPr>
          <w:ilvl w:val="0"/>
          <w:numId w:val="15"/>
        </w:numPr>
        <w:spacing w:before="120" w:after="120"/>
        <w:ind w:left="425" w:hanging="425"/>
        <w:contextualSpacing w:val="0"/>
        <w:jc w:val="both"/>
        <w:rPr>
          <w:bCs/>
        </w:rPr>
      </w:pPr>
      <w:r w:rsidRPr="004D5F99">
        <w:rPr>
          <w:bCs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710A7250" w14:textId="77777777" w:rsidR="00646E9B" w:rsidRPr="007646DD" w:rsidRDefault="00646E9B" w:rsidP="00D56E31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WT-1  2014 Kruszywa do nawierzchni drogowych i powierzchniowych utrwaleń na drogach krajowych </w:t>
      </w:r>
    </w:p>
    <w:p w14:paraId="38D066AB" w14:textId="4EE5E26D" w:rsidR="00646E9B" w:rsidRPr="007646DD" w:rsidRDefault="00646E9B" w:rsidP="00D56E31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2014</w:t>
      </w:r>
      <w:r w:rsidR="00100D78">
        <w:rPr>
          <w:szCs w:val="20"/>
        </w:rPr>
        <w:t xml:space="preserve"> – </w:t>
      </w:r>
      <w:r w:rsidRPr="007646DD">
        <w:rPr>
          <w:szCs w:val="20"/>
        </w:rPr>
        <w:t>część</w:t>
      </w:r>
      <w:r w:rsidR="00100D78">
        <w:rPr>
          <w:szCs w:val="20"/>
        </w:rPr>
        <w:t xml:space="preserve"> </w:t>
      </w:r>
      <w:r w:rsidRPr="007646DD">
        <w:rPr>
          <w:szCs w:val="20"/>
        </w:rPr>
        <w:t xml:space="preserve">I Mieszanki mineralno-asfaltowe. Wymagania Techniczne. Nawierzchnie asfaltowe na drogach krajowych. </w:t>
      </w:r>
    </w:p>
    <w:p w14:paraId="2DFF6E7C" w14:textId="77777777" w:rsidR="00646E9B" w:rsidRPr="007646DD" w:rsidRDefault="00646E9B" w:rsidP="00D56E31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WT-2  2016 – część II Wykonanie warstw nawierzchni asfaltowych. Wymagania techniczne.</w:t>
      </w:r>
    </w:p>
    <w:p w14:paraId="3B3E6603" w14:textId="04D82423" w:rsidR="00646E9B" w:rsidRPr="007646DD" w:rsidRDefault="00646E9B" w:rsidP="00D56E31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</w:t>
      </w:r>
      <w:r w:rsidR="00100D78">
        <w:rPr>
          <w:szCs w:val="20"/>
        </w:rPr>
        <w:t>a</w:t>
      </w:r>
      <w:r w:rsidRPr="007646DD">
        <w:rPr>
          <w:szCs w:val="20"/>
        </w:rPr>
        <w:t xml:space="preserve"> laboratoryjnego badania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międzywarstwowej</w:t>
      </w:r>
      <w:proofErr w:type="spellEnd"/>
      <w:r w:rsidRPr="007646DD">
        <w:rPr>
          <w:szCs w:val="20"/>
        </w:rPr>
        <w:t xml:space="preserve"> warstw asfaltowych</w:t>
      </w:r>
      <w:r w:rsidR="00BE3CA1" w:rsidRPr="007646DD">
        <w:rPr>
          <w:szCs w:val="20"/>
        </w:rPr>
        <w:t xml:space="preserve"> </w:t>
      </w:r>
      <w:r w:rsidRPr="007646DD">
        <w:rPr>
          <w:szCs w:val="20"/>
        </w:rPr>
        <w:t xml:space="preserve">wg. metody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i wymagania techniczne sczepności” Politechnika Gdańska 2014.</w:t>
      </w:r>
    </w:p>
    <w:p w14:paraId="63DC4832" w14:textId="51CBB72F" w:rsidR="00646E9B" w:rsidRPr="007646DD" w:rsidRDefault="00646E9B" w:rsidP="00D56E31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Instrukcja DP-T</w:t>
      </w:r>
      <w:r w:rsidR="00334630">
        <w:rPr>
          <w:szCs w:val="20"/>
        </w:rPr>
        <w:t xml:space="preserve"> </w:t>
      </w:r>
      <w:r w:rsidRPr="007646DD">
        <w:rPr>
          <w:szCs w:val="20"/>
        </w:rPr>
        <w:t>14 Ocena jakości na drogach krajowych. Część I-Roboty drogowe.</w:t>
      </w:r>
    </w:p>
    <w:p w14:paraId="14CA8E78" w14:textId="69175C6A" w:rsidR="00036AC9" w:rsidRPr="007646DD" w:rsidRDefault="00646E9B" w:rsidP="00D56E31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Projekt RI</w:t>
      </w:r>
      <w:r w:rsidR="001E681E">
        <w:rPr>
          <w:szCs w:val="20"/>
        </w:rPr>
        <w:t>D</w:t>
      </w:r>
      <w:r w:rsidRPr="007646DD">
        <w:rPr>
          <w:szCs w:val="20"/>
        </w:rPr>
        <w:t xml:space="preserve"> I/6 Wykorzystanie materiałów pochodzących z recyklingu</w:t>
      </w:r>
      <w:r w:rsidR="0010335A">
        <w:rPr>
          <w:szCs w:val="20"/>
        </w:rPr>
        <w:t xml:space="preserve">: </w:t>
      </w:r>
      <w:r w:rsidRPr="007646DD">
        <w:rPr>
          <w:szCs w:val="20"/>
        </w:rPr>
        <w:t>Załącznik nr</w:t>
      </w:r>
      <w:r w:rsidR="0058499B">
        <w:rPr>
          <w:szCs w:val="20"/>
        </w:rPr>
        <w:t> </w:t>
      </w:r>
      <w:r w:rsidRPr="007646DD">
        <w:rPr>
          <w:szCs w:val="20"/>
        </w:rPr>
        <w:t>9.2.1, Załącznik nr 9.2.2, Załącznik nr 9.2.3</w:t>
      </w:r>
    </w:p>
    <w:sectPr w:rsidR="00036AC9" w:rsidRPr="007646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21609" w14:textId="77777777" w:rsidR="001B09E5" w:rsidRDefault="001B09E5" w:rsidP="001E3782">
      <w:pPr>
        <w:spacing w:after="0" w:line="240" w:lineRule="auto"/>
      </w:pPr>
      <w:r>
        <w:separator/>
      </w:r>
    </w:p>
  </w:endnote>
  <w:endnote w:type="continuationSeparator" w:id="0">
    <w:p w14:paraId="36A09F12" w14:textId="77777777" w:rsidR="001B09E5" w:rsidRDefault="001B09E5" w:rsidP="001E3782">
      <w:pPr>
        <w:spacing w:after="0" w:line="240" w:lineRule="auto"/>
      </w:pPr>
      <w:r>
        <w:continuationSeparator/>
      </w:r>
    </w:p>
  </w:endnote>
  <w:endnote w:type="continuationNotice" w:id="1">
    <w:p w14:paraId="57E99AD7" w14:textId="77777777" w:rsidR="001B09E5" w:rsidRDefault="001B09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Caslon Pro CE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33294DD" w14:textId="77777777" w:rsidR="001B09E5" w:rsidRPr="002970EC" w:rsidRDefault="001B09E5" w:rsidP="002970EC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2685C0EC" w14:textId="77777777" w:rsidR="001B09E5" w:rsidRPr="002970EC" w:rsidRDefault="001B09E5" w:rsidP="002970E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2970EC">
              <w:rPr>
                <w:i/>
                <w:sz w:val="16"/>
                <w:szCs w:val="16"/>
              </w:rPr>
              <w:t>Nazwa zadania, np.: Budowa drogi ekspresowej S.. na odcinku … – … od km 00+000.00 do km 15+601.99 wraz z obwodnicą … w ciągu DK.. od km 00+000.00 do km 4+041.04</w:t>
            </w:r>
          </w:p>
          <w:p w14:paraId="7446E104" w14:textId="77777777" w:rsidR="001B09E5" w:rsidRPr="002970EC" w:rsidRDefault="001B09E5" w:rsidP="002970E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5E335B00" w14:textId="7BBA60EA" w:rsidR="001B09E5" w:rsidRPr="002970EC" w:rsidRDefault="001B09E5" w:rsidP="002970E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2970EC">
              <w:rPr>
                <w:sz w:val="16"/>
                <w:szCs w:val="16"/>
              </w:rPr>
              <w:t xml:space="preserve">Strona </w:t>
            </w:r>
            <w:r w:rsidRPr="002970EC">
              <w:rPr>
                <w:bCs/>
                <w:sz w:val="16"/>
                <w:szCs w:val="16"/>
              </w:rPr>
              <w:fldChar w:fldCharType="begin"/>
            </w:r>
            <w:r w:rsidRPr="002970EC">
              <w:rPr>
                <w:bCs/>
                <w:sz w:val="16"/>
                <w:szCs w:val="16"/>
              </w:rPr>
              <w:instrText>PAGE</w:instrText>
            </w:r>
            <w:r w:rsidRPr="002970EC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34</w:t>
            </w:r>
            <w:r w:rsidRPr="002970EC">
              <w:rPr>
                <w:bCs/>
                <w:sz w:val="16"/>
                <w:szCs w:val="16"/>
              </w:rPr>
              <w:fldChar w:fldCharType="end"/>
            </w:r>
            <w:r w:rsidRPr="002970EC">
              <w:rPr>
                <w:sz w:val="16"/>
                <w:szCs w:val="16"/>
              </w:rPr>
              <w:t xml:space="preserve"> z </w:t>
            </w:r>
            <w:r w:rsidRPr="002970EC">
              <w:rPr>
                <w:bCs/>
                <w:sz w:val="16"/>
                <w:szCs w:val="16"/>
              </w:rPr>
              <w:fldChar w:fldCharType="begin"/>
            </w:r>
            <w:r w:rsidRPr="002970EC">
              <w:rPr>
                <w:bCs/>
                <w:sz w:val="16"/>
                <w:szCs w:val="16"/>
              </w:rPr>
              <w:instrText>NUMPAGES</w:instrText>
            </w:r>
            <w:r w:rsidRPr="002970EC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35</w:t>
            </w:r>
            <w:r w:rsidRPr="002970EC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784AD" w14:textId="77777777" w:rsidR="001B09E5" w:rsidRDefault="001B09E5" w:rsidP="001E3782">
      <w:pPr>
        <w:spacing w:after="0" w:line="240" w:lineRule="auto"/>
      </w:pPr>
      <w:r>
        <w:separator/>
      </w:r>
    </w:p>
  </w:footnote>
  <w:footnote w:type="continuationSeparator" w:id="0">
    <w:p w14:paraId="58AD59DA" w14:textId="77777777" w:rsidR="001B09E5" w:rsidRDefault="001B09E5" w:rsidP="001E3782">
      <w:pPr>
        <w:spacing w:after="0" w:line="240" w:lineRule="auto"/>
      </w:pPr>
      <w:r>
        <w:continuationSeparator/>
      </w:r>
    </w:p>
  </w:footnote>
  <w:footnote w:type="continuationNotice" w:id="1">
    <w:p w14:paraId="40D17E29" w14:textId="77777777" w:rsidR="001B09E5" w:rsidRDefault="001B09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0A3E8" w14:textId="77777777" w:rsidR="001B09E5" w:rsidRDefault="001B09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CC950" w14:textId="0FF8D42D" w:rsidR="001B09E5" w:rsidRDefault="001B09E5" w:rsidP="00C82660">
    <w:pPr>
      <w:pBdr>
        <w:bottom w:val="single" w:sz="12" w:space="1" w:color="auto"/>
      </w:pBdr>
      <w:tabs>
        <w:tab w:val="left" w:pos="-720"/>
        <w:tab w:val="left" w:pos="284"/>
        <w:tab w:val="left" w:pos="426"/>
      </w:tabs>
      <w:suppressAutoHyphens/>
      <w:spacing w:after="60" w:line="240" w:lineRule="auto"/>
      <w:ind w:right="-3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eastAsia="Times New Roman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4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7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v04                                                             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NA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WIERZCHNIA Z BETONU ASFALTOWEGO</w:t>
    </w:r>
  </w:p>
  <w:p w14:paraId="5948D55B" w14:textId="0DB107F5" w:rsidR="001B09E5" w:rsidRPr="001E3782" w:rsidRDefault="001B09E5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WARSTWA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PODBUDOWY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4429D" w14:textId="77777777" w:rsidR="001B09E5" w:rsidRDefault="001B09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E2CA9"/>
    <w:multiLevelType w:val="hybridMultilevel"/>
    <w:tmpl w:val="26E0B48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1958"/>
    <w:multiLevelType w:val="hybridMultilevel"/>
    <w:tmpl w:val="6574AEC0"/>
    <w:lvl w:ilvl="0" w:tplc="AB8C9478">
      <w:start w:val="1"/>
      <w:numFmt w:val="lowerLetter"/>
      <w:lvlText w:val="%1)"/>
      <w:lvlJc w:val="left"/>
      <w:pPr>
        <w:ind w:left="508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2" w15:restartNumberingAfterBreak="0">
    <w:nsid w:val="041836D6"/>
    <w:multiLevelType w:val="hybridMultilevel"/>
    <w:tmpl w:val="D5465532"/>
    <w:lvl w:ilvl="0" w:tplc="B476B05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621D0"/>
    <w:multiLevelType w:val="hybridMultilevel"/>
    <w:tmpl w:val="36E45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82D59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C6CCC"/>
    <w:multiLevelType w:val="hybridMultilevel"/>
    <w:tmpl w:val="3C6C6CD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03ED8"/>
    <w:multiLevelType w:val="hybridMultilevel"/>
    <w:tmpl w:val="7AF46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91BD7"/>
    <w:multiLevelType w:val="hybridMultilevel"/>
    <w:tmpl w:val="9E5E184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B2A2A"/>
    <w:multiLevelType w:val="hybridMultilevel"/>
    <w:tmpl w:val="B24203E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A17D5"/>
    <w:multiLevelType w:val="hybridMultilevel"/>
    <w:tmpl w:val="02CA81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71AA1"/>
    <w:multiLevelType w:val="hybridMultilevel"/>
    <w:tmpl w:val="AF32A5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F0D49"/>
    <w:multiLevelType w:val="hybridMultilevel"/>
    <w:tmpl w:val="AD7C15A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15B30"/>
    <w:multiLevelType w:val="hybridMultilevel"/>
    <w:tmpl w:val="1F1A74FA"/>
    <w:lvl w:ilvl="0" w:tplc="529CA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6127E"/>
    <w:multiLevelType w:val="hybridMultilevel"/>
    <w:tmpl w:val="1A627F8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F4B0C"/>
    <w:multiLevelType w:val="hybridMultilevel"/>
    <w:tmpl w:val="6574AEC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Verdana" w:eastAsiaTheme="minorHAnsi" w:hAnsi="Verdana" w:cstheme="minorBidi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96C2B"/>
    <w:multiLevelType w:val="hybridMultilevel"/>
    <w:tmpl w:val="C740802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A37DC"/>
    <w:multiLevelType w:val="hybridMultilevel"/>
    <w:tmpl w:val="4F20FF1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14479"/>
    <w:multiLevelType w:val="hybridMultilevel"/>
    <w:tmpl w:val="28329196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0FE2901"/>
    <w:multiLevelType w:val="hybridMultilevel"/>
    <w:tmpl w:val="A5C0489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A4CEBC4">
      <w:numFmt w:val="bullet"/>
      <w:lvlText w:val="•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762A3"/>
    <w:multiLevelType w:val="hybridMultilevel"/>
    <w:tmpl w:val="AF64444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B40E93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247AAB"/>
    <w:multiLevelType w:val="hybridMultilevel"/>
    <w:tmpl w:val="3BAEE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D8C"/>
    <w:multiLevelType w:val="hybridMultilevel"/>
    <w:tmpl w:val="3E78E9B6"/>
    <w:lvl w:ilvl="0" w:tplc="D4C4FF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F40FF"/>
    <w:multiLevelType w:val="hybridMultilevel"/>
    <w:tmpl w:val="0D827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904B91"/>
    <w:multiLevelType w:val="hybridMultilevel"/>
    <w:tmpl w:val="71CAF3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03C5B"/>
    <w:multiLevelType w:val="hybridMultilevel"/>
    <w:tmpl w:val="9182C9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FA230B"/>
    <w:multiLevelType w:val="hybridMultilevel"/>
    <w:tmpl w:val="1BFC016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33"/>
  </w:num>
  <w:num w:numId="5">
    <w:abstractNumId w:val="14"/>
  </w:num>
  <w:num w:numId="6">
    <w:abstractNumId w:val="9"/>
  </w:num>
  <w:num w:numId="7">
    <w:abstractNumId w:val="22"/>
  </w:num>
  <w:num w:numId="8">
    <w:abstractNumId w:val="34"/>
  </w:num>
  <w:num w:numId="9">
    <w:abstractNumId w:val="8"/>
  </w:num>
  <w:num w:numId="10">
    <w:abstractNumId w:val="16"/>
  </w:num>
  <w:num w:numId="11">
    <w:abstractNumId w:val="21"/>
  </w:num>
  <w:num w:numId="12">
    <w:abstractNumId w:val="37"/>
  </w:num>
  <w:num w:numId="13">
    <w:abstractNumId w:val="36"/>
  </w:num>
  <w:num w:numId="14">
    <w:abstractNumId w:val="20"/>
  </w:num>
  <w:num w:numId="15">
    <w:abstractNumId w:val="2"/>
  </w:num>
  <w:num w:numId="16">
    <w:abstractNumId w:val="4"/>
  </w:num>
  <w:num w:numId="17">
    <w:abstractNumId w:val="10"/>
  </w:num>
  <w:num w:numId="18">
    <w:abstractNumId w:val="12"/>
  </w:num>
  <w:num w:numId="19">
    <w:abstractNumId w:val="17"/>
  </w:num>
  <w:num w:numId="20">
    <w:abstractNumId w:val="25"/>
  </w:num>
  <w:num w:numId="21">
    <w:abstractNumId w:val="19"/>
  </w:num>
  <w:num w:numId="22">
    <w:abstractNumId w:val="23"/>
  </w:num>
  <w:num w:numId="23">
    <w:abstractNumId w:val="11"/>
  </w:num>
  <w:num w:numId="24">
    <w:abstractNumId w:val="26"/>
  </w:num>
  <w:num w:numId="25">
    <w:abstractNumId w:val="5"/>
  </w:num>
  <w:num w:numId="26">
    <w:abstractNumId w:val="29"/>
  </w:num>
  <w:num w:numId="27">
    <w:abstractNumId w:val="28"/>
  </w:num>
  <w:num w:numId="28">
    <w:abstractNumId w:val="35"/>
  </w:num>
  <w:num w:numId="29">
    <w:abstractNumId w:val="30"/>
  </w:num>
  <w:num w:numId="30">
    <w:abstractNumId w:val="32"/>
  </w:num>
  <w:num w:numId="31">
    <w:abstractNumId w:val="7"/>
  </w:num>
  <w:num w:numId="32">
    <w:abstractNumId w:val="27"/>
  </w:num>
  <w:num w:numId="33">
    <w:abstractNumId w:val="3"/>
  </w:num>
  <w:num w:numId="34">
    <w:abstractNumId w:val="1"/>
  </w:num>
  <w:num w:numId="35">
    <w:abstractNumId w:val="15"/>
  </w:num>
  <w:num w:numId="36">
    <w:abstractNumId w:val="6"/>
  </w:num>
  <w:num w:numId="37">
    <w:abstractNumId w:val="13"/>
  </w:num>
  <w:num w:numId="38">
    <w:abstractNumId w:val="31"/>
  </w:num>
  <w:num w:numId="39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03CD8"/>
    <w:rsid w:val="000120E9"/>
    <w:rsid w:val="0001219B"/>
    <w:rsid w:val="00016FF8"/>
    <w:rsid w:val="000223B4"/>
    <w:rsid w:val="0002299B"/>
    <w:rsid w:val="0002363C"/>
    <w:rsid w:val="0002476B"/>
    <w:rsid w:val="00030B13"/>
    <w:rsid w:val="00036AC9"/>
    <w:rsid w:val="00037A4B"/>
    <w:rsid w:val="00061786"/>
    <w:rsid w:val="000645B1"/>
    <w:rsid w:val="00064D2D"/>
    <w:rsid w:val="00066DC2"/>
    <w:rsid w:val="00067F7F"/>
    <w:rsid w:val="00081572"/>
    <w:rsid w:val="00081FF2"/>
    <w:rsid w:val="00084F40"/>
    <w:rsid w:val="00085F05"/>
    <w:rsid w:val="00091F26"/>
    <w:rsid w:val="000B206E"/>
    <w:rsid w:val="000B2955"/>
    <w:rsid w:val="000C2491"/>
    <w:rsid w:val="000D420F"/>
    <w:rsid w:val="000D4C65"/>
    <w:rsid w:val="000E1475"/>
    <w:rsid w:val="000E45FE"/>
    <w:rsid w:val="000F0994"/>
    <w:rsid w:val="000F4FB2"/>
    <w:rsid w:val="000F57E1"/>
    <w:rsid w:val="000F5850"/>
    <w:rsid w:val="00100D78"/>
    <w:rsid w:val="0010335A"/>
    <w:rsid w:val="0010666D"/>
    <w:rsid w:val="001135E2"/>
    <w:rsid w:val="00124743"/>
    <w:rsid w:val="00125FFC"/>
    <w:rsid w:val="00132764"/>
    <w:rsid w:val="0013279D"/>
    <w:rsid w:val="0014426E"/>
    <w:rsid w:val="00144FD5"/>
    <w:rsid w:val="001454C4"/>
    <w:rsid w:val="00147FEB"/>
    <w:rsid w:val="00150DFB"/>
    <w:rsid w:val="0015409B"/>
    <w:rsid w:val="00155620"/>
    <w:rsid w:val="00163817"/>
    <w:rsid w:val="00164D9F"/>
    <w:rsid w:val="00170AC2"/>
    <w:rsid w:val="001750DC"/>
    <w:rsid w:val="00194629"/>
    <w:rsid w:val="001A104B"/>
    <w:rsid w:val="001A29EA"/>
    <w:rsid w:val="001A4EDD"/>
    <w:rsid w:val="001A6C0D"/>
    <w:rsid w:val="001A779A"/>
    <w:rsid w:val="001B09E5"/>
    <w:rsid w:val="001B1231"/>
    <w:rsid w:val="001B31FE"/>
    <w:rsid w:val="001B7A1C"/>
    <w:rsid w:val="001B7B46"/>
    <w:rsid w:val="001C27A6"/>
    <w:rsid w:val="001C3702"/>
    <w:rsid w:val="001D366A"/>
    <w:rsid w:val="001D5AF4"/>
    <w:rsid w:val="001E23F6"/>
    <w:rsid w:val="001E3782"/>
    <w:rsid w:val="001E681E"/>
    <w:rsid w:val="001F3541"/>
    <w:rsid w:val="001F3619"/>
    <w:rsid w:val="001F4687"/>
    <w:rsid w:val="001F6687"/>
    <w:rsid w:val="0020132D"/>
    <w:rsid w:val="0020223F"/>
    <w:rsid w:val="0020350C"/>
    <w:rsid w:val="00213E33"/>
    <w:rsid w:val="002206D4"/>
    <w:rsid w:val="00230665"/>
    <w:rsid w:val="00245E18"/>
    <w:rsid w:val="0025305E"/>
    <w:rsid w:val="00253E3F"/>
    <w:rsid w:val="00260048"/>
    <w:rsid w:val="00267338"/>
    <w:rsid w:val="00285998"/>
    <w:rsid w:val="00286A12"/>
    <w:rsid w:val="00292162"/>
    <w:rsid w:val="002928B1"/>
    <w:rsid w:val="002970EC"/>
    <w:rsid w:val="002A177C"/>
    <w:rsid w:val="002A66A9"/>
    <w:rsid w:val="002B4348"/>
    <w:rsid w:val="002B760A"/>
    <w:rsid w:val="002C000C"/>
    <w:rsid w:val="002C519D"/>
    <w:rsid w:val="002C5ED5"/>
    <w:rsid w:val="002C78C8"/>
    <w:rsid w:val="002D2BD7"/>
    <w:rsid w:val="002D42C1"/>
    <w:rsid w:val="002D65A5"/>
    <w:rsid w:val="002E2BF5"/>
    <w:rsid w:val="002E57F9"/>
    <w:rsid w:val="002F6565"/>
    <w:rsid w:val="002F7B1E"/>
    <w:rsid w:val="00307087"/>
    <w:rsid w:val="00312786"/>
    <w:rsid w:val="00316FC8"/>
    <w:rsid w:val="00322ECB"/>
    <w:rsid w:val="00330488"/>
    <w:rsid w:val="00334630"/>
    <w:rsid w:val="003353E8"/>
    <w:rsid w:val="00337BD9"/>
    <w:rsid w:val="00337FE1"/>
    <w:rsid w:val="00340456"/>
    <w:rsid w:val="003446A5"/>
    <w:rsid w:val="00356F7F"/>
    <w:rsid w:val="003628E1"/>
    <w:rsid w:val="003650FC"/>
    <w:rsid w:val="003666BD"/>
    <w:rsid w:val="00376549"/>
    <w:rsid w:val="00376A83"/>
    <w:rsid w:val="00383D7B"/>
    <w:rsid w:val="00384A07"/>
    <w:rsid w:val="003854B6"/>
    <w:rsid w:val="003A65B9"/>
    <w:rsid w:val="003B05DE"/>
    <w:rsid w:val="003B0ECB"/>
    <w:rsid w:val="003B3E91"/>
    <w:rsid w:val="003C347B"/>
    <w:rsid w:val="003C5A1E"/>
    <w:rsid w:val="003D0649"/>
    <w:rsid w:val="003D26BB"/>
    <w:rsid w:val="003D69BF"/>
    <w:rsid w:val="003D7C30"/>
    <w:rsid w:val="003D7DE8"/>
    <w:rsid w:val="003E232E"/>
    <w:rsid w:val="003E48AD"/>
    <w:rsid w:val="003E58E5"/>
    <w:rsid w:val="004001D2"/>
    <w:rsid w:val="004030A4"/>
    <w:rsid w:val="004032AE"/>
    <w:rsid w:val="0043477A"/>
    <w:rsid w:val="00436E6B"/>
    <w:rsid w:val="004406D6"/>
    <w:rsid w:val="0044676E"/>
    <w:rsid w:val="00447984"/>
    <w:rsid w:val="0046015C"/>
    <w:rsid w:val="0046474E"/>
    <w:rsid w:val="0047011E"/>
    <w:rsid w:val="00472E63"/>
    <w:rsid w:val="00477A54"/>
    <w:rsid w:val="004803CC"/>
    <w:rsid w:val="00481A62"/>
    <w:rsid w:val="00481F3F"/>
    <w:rsid w:val="00485575"/>
    <w:rsid w:val="0048630E"/>
    <w:rsid w:val="0049138B"/>
    <w:rsid w:val="004B6951"/>
    <w:rsid w:val="004D6254"/>
    <w:rsid w:val="004E3301"/>
    <w:rsid w:val="004F02A3"/>
    <w:rsid w:val="004F59C6"/>
    <w:rsid w:val="004F7D1E"/>
    <w:rsid w:val="0050305A"/>
    <w:rsid w:val="00504673"/>
    <w:rsid w:val="00510949"/>
    <w:rsid w:val="005109BE"/>
    <w:rsid w:val="0051166B"/>
    <w:rsid w:val="00530146"/>
    <w:rsid w:val="00554967"/>
    <w:rsid w:val="00555A22"/>
    <w:rsid w:val="0055736C"/>
    <w:rsid w:val="00560084"/>
    <w:rsid w:val="00561337"/>
    <w:rsid w:val="00562440"/>
    <w:rsid w:val="005748C0"/>
    <w:rsid w:val="00582EB8"/>
    <w:rsid w:val="0058499B"/>
    <w:rsid w:val="00587D21"/>
    <w:rsid w:val="00596CF8"/>
    <w:rsid w:val="005A130A"/>
    <w:rsid w:val="005A2519"/>
    <w:rsid w:val="005B1C23"/>
    <w:rsid w:val="005B4207"/>
    <w:rsid w:val="005B71BF"/>
    <w:rsid w:val="005B72F7"/>
    <w:rsid w:val="005C1806"/>
    <w:rsid w:val="005C2E83"/>
    <w:rsid w:val="005C580F"/>
    <w:rsid w:val="005C5957"/>
    <w:rsid w:val="005D5443"/>
    <w:rsid w:val="005D7288"/>
    <w:rsid w:val="005E2F68"/>
    <w:rsid w:val="005E6C8D"/>
    <w:rsid w:val="005E7A39"/>
    <w:rsid w:val="005E7C13"/>
    <w:rsid w:val="005F1876"/>
    <w:rsid w:val="005F2A59"/>
    <w:rsid w:val="005F5051"/>
    <w:rsid w:val="005F6D41"/>
    <w:rsid w:val="00600EB8"/>
    <w:rsid w:val="006017E9"/>
    <w:rsid w:val="0061561B"/>
    <w:rsid w:val="0062200A"/>
    <w:rsid w:val="00623537"/>
    <w:rsid w:val="00623E08"/>
    <w:rsid w:val="00631A3F"/>
    <w:rsid w:val="00635257"/>
    <w:rsid w:val="0063611F"/>
    <w:rsid w:val="006373A8"/>
    <w:rsid w:val="00644069"/>
    <w:rsid w:val="006441F7"/>
    <w:rsid w:val="00646E9B"/>
    <w:rsid w:val="00647167"/>
    <w:rsid w:val="006527D2"/>
    <w:rsid w:val="00653A1B"/>
    <w:rsid w:val="00662510"/>
    <w:rsid w:val="00663634"/>
    <w:rsid w:val="00664809"/>
    <w:rsid w:val="00667721"/>
    <w:rsid w:val="00670F8A"/>
    <w:rsid w:val="0067155B"/>
    <w:rsid w:val="00673787"/>
    <w:rsid w:val="00673968"/>
    <w:rsid w:val="00677991"/>
    <w:rsid w:val="006844A8"/>
    <w:rsid w:val="00691145"/>
    <w:rsid w:val="006934EF"/>
    <w:rsid w:val="00696A4C"/>
    <w:rsid w:val="006A0540"/>
    <w:rsid w:val="006A1259"/>
    <w:rsid w:val="006A15B9"/>
    <w:rsid w:val="006A1D82"/>
    <w:rsid w:val="006A6FF7"/>
    <w:rsid w:val="006B0D8C"/>
    <w:rsid w:val="006B6B0E"/>
    <w:rsid w:val="006B745B"/>
    <w:rsid w:val="006C1422"/>
    <w:rsid w:val="006C4693"/>
    <w:rsid w:val="006D5774"/>
    <w:rsid w:val="006E163F"/>
    <w:rsid w:val="006E5B67"/>
    <w:rsid w:val="006E6648"/>
    <w:rsid w:val="006F34E7"/>
    <w:rsid w:val="006F44BA"/>
    <w:rsid w:val="00705899"/>
    <w:rsid w:val="00706975"/>
    <w:rsid w:val="0072527E"/>
    <w:rsid w:val="007455FD"/>
    <w:rsid w:val="00745F3A"/>
    <w:rsid w:val="0074641A"/>
    <w:rsid w:val="0076409E"/>
    <w:rsid w:val="007646DD"/>
    <w:rsid w:val="0076776F"/>
    <w:rsid w:val="00775343"/>
    <w:rsid w:val="00784E68"/>
    <w:rsid w:val="007860FB"/>
    <w:rsid w:val="00792A01"/>
    <w:rsid w:val="00794E6C"/>
    <w:rsid w:val="007966AB"/>
    <w:rsid w:val="007A00CC"/>
    <w:rsid w:val="007A41C0"/>
    <w:rsid w:val="007A7FF5"/>
    <w:rsid w:val="007B0FD2"/>
    <w:rsid w:val="007B1734"/>
    <w:rsid w:val="007B2FC7"/>
    <w:rsid w:val="007B4B79"/>
    <w:rsid w:val="007B75A1"/>
    <w:rsid w:val="007C063C"/>
    <w:rsid w:val="007C60A2"/>
    <w:rsid w:val="007D022B"/>
    <w:rsid w:val="007D08C0"/>
    <w:rsid w:val="007D6094"/>
    <w:rsid w:val="007E106A"/>
    <w:rsid w:val="007E1AA4"/>
    <w:rsid w:val="007E56E9"/>
    <w:rsid w:val="007F6A70"/>
    <w:rsid w:val="008125C7"/>
    <w:rsid w:val="00816C0F"/>
    <w:rsid w:val="0082313F"/>
    <w:rsid w:val="00833491"/>
    <w:rsid w:val="0084126B"/>
    <w:rsid w:val="00847F01"/>
    <w:rsid w:val="008539C8"/>
    <w:rsid w:val="008565F0"/>
    <w:rsid w:val="00863183"/>
    <w:rsid w:val="0086574E"/>
    <w:rsid w:val="008709D6"/>
    <w:rsid w:val="0087398B"/>
    <w:rsid w:val="00875AD6"/>
    <w:rsid w:val="008768C3"/>
    <w:rsid w:val="00877A4E"/>
    <w:rsid w:val="008815B9"/>
    <w:rsid w:val="008829B8"/>
    <w:rsid w:val="00883D00"/>
    <w:rsid w:val="00892FF6"/>
    <w:rsid w:val="0089563E"/>
    <w:rsid w:val="008975C8"/>
    <w:rsid w:val="00897828"/>
    <w:rsid w:val="008A159B"/>
    <w:rsid w:val="008A7F29"/>
    <w:rsid w:val="008B6A8C"/>
    <w:rsid w:val="008B6C9E"/>
    <w:rsid w:val="008C35BA"/>
    <w:rsid w:val="008D35B2"/>
    <w:rsid w:val="008D62EF"/>
    <w:rsid w:val="008D742B"/>
    <w:rsid w:val="008E0FDF"/>
    <w:rsid w:val="008E20FC"/>
    <w:rsid w:val="008F106E"/>
    <w:rsid w:val="008F4547"/>
    <w:rsid w:val="008F5E71"/>
    <w:rsid w:val="009008B3"/>
    <w:rsid w:val="00906B63"/>
    <w:rsid w:val="009166E4"/>
    <w:rsid w:val="00920CD1"/>
    <w:rsid w:val="00927C34"/>
    <w:rsid w:val="00943010"/>
    <w:rsid w:val="00962445"/>
    <w:rsid w:val="0096467F"/>
    <w:rsid w:val="00970C3C"/>
    <w:rsid w:val="00980996"/>
    <w:rsid w:val="00981443"/>
    <w:rsid w:val="00986E35"/>
    <w:rsid w:val="00990052"/>
    <w:rsid w:val="00991737"/>
    <w:rsid w:val="00996BCA"/>
    <w:rsid w:val="009974D5"/>
    <w:rsid w:val="00997DFB"/>
    <w:rsid w:val="009A5B90"/>
    <w:rsid w:val="009A7031"/>
    <w:rsid w:val="009B3D70"/>
    <w:rsid w:val="009B6A2A"/>
    <w:rsid w:val="009C19A2"/>
    <w:rsid w:val="009C394B"/>
    <w:rsid w:val="009C418D"/>
    <w:rsid w:val="009D0180"/>
    <w:rsid w:val="009D2057"/>
    <w:rsid w:val="009D379E"/>
    <w:rsid w:val="009D49DD"/>
    <w:rsid w:val="009D7F22"/>
    <w:rsid w:val="009D7F2E"/>
    <w:rsid w:val="009E4497"/>
    <w:rsid w:val="009E5639"/>
    <w:rsid w:val="00A03301"/>
    <w:rsid w:val="00A0768F"/>
    <w:rsid w:val="00A12177"/>
    <w:rsid w:val="00A13362"/>
    <w:rsid w:val="00A14821"/>
    <w:rsid w:val="00A169EE"/>
    <w:rsid w:val="00A30EE8"/>
    <w:rsid w:val="00A31717"/>
    <w:rsid w:val="00A31B11"/>
    <w:rsid w:val="00A31C83"/>
    <w:rsid w:val="00A33753"/>
    <w:rsid w:val="00A34D14"/>
    <w:rsid w:val="00A415BE"/>
    <w:rsid w:val="00A46847"/>
    <w:rsid w:val="00A470B1"/>
    <w:rsid w:val="00A47965"/>
    <w:rsid w:val="00A50D5E"/>
    <w:rsid w:val="00A53A04"/>
    <w:rsid w:val="00A53F53"/>
    <w:rsid w:val="00A61C64"/>
    <w:rsid w:val="00A64116"/>
    <w:rsid w:val="00A77D71"/>
    <w:rsid w:val="00A84A68"/>
    <w:rsid w:val="00A8541D"/>
    <w:rsid w:val="00A86E39"/>
    <w:rsid w:val="00A91A79"/>
    <w:rsid w:val="00A93355"/>
    <w:rsid w:val="00A96AC7"/>
    <w:rsid w:val="00A97027"/>
    <w:rsid w:val="00AA0766"/>
    <w:rsid w:val="00AA53C0"/>
    <w:rsid w:val="00AB0160"/>
    <w:rsid w:val="00AB31B3"/>
    <w:rsid w:val="00AC37BB"/>
    <w:rsid w:val="00AC445D"/>
    <w:rsid w:val="00AD31CE"/>
    <w:rsid w:val="00AD7710"/>
    <w:rsid w:val="00AE211F"/>
    <w:rsid w:val="00AE278F"/>
    <w:rsid w:val="00AE6BF8"/>
    <w:rsid w:val="00AE75AA"/>
    <w:rsid w:val="00B02797"/>
    <w:rsid w:val="00B07C49"/>
    <w:rsid w:val="00B11B29"/>
    <w:rsid w:val="00B12CB7"/>
    <w:rsid w:val="00B246EB"/>
    <w:rsid w:val="00B25414"/>
    <w:rsid w:val="00B303C8"/>
    <w:rsid w:val="00B305C5"/>
    <w:rsid w:val="00B31272"/>
    <w:rsid w:val="00B31606"/>
    <w:rsid w:val="00B31FC6"/>
    <w:rsid w:val="00B320C0"/>
    <w:rsid w:val="00B32EC0"/>
    <w:rsid w:val="00B3652E"/>
    <w:rsid w:val="00B44AD5"/>
    <w:rsid w:val="00B504F0"/>
    <w:rsid w:val="00B51771"/>
    <w:rsid w:val="00B5488B"/>
    <w:rsid w:val="00B573F7"/>
    <w:rsid w:val="00B6074E"/>
    <w:rsid w:val="00B621D5"/>
    <w:rsid w:val="00B72754"/>
    <w:rsid w:val="00B74A84"/>
    <w:rsid w:val="00B87256"/>
    <w:rsid w:val="00B931D2"/>
    <w:rsid w:val="00B96C23"/>
    <w:rsid w:val="00BA51A6"/>
    <w:rsid w:val="00BA63E4"/>
    <w:rsid w:val="00BA7F93"/>
    <w:rsid w:val="00BB7A03"/>
    <w:rsid w:val="00BC02B0"/>
    <w:rsid w:val="00BC2D75"/>
    <w:rsid w:val="00BC61CF"/>
    <w:rsid w:val="00BD45CE"/>
    <w:rsid w:val="00BD5FFD"/>
    <w:rsid w:val="00BE1E2F"/>
    <w:rsid w:val="00BE3CA1"/>
    <w:rsid w:val="00BF46EB"/>
    <w:rsid w:val="00C07B63"/>
    <w:rsid w:val="00C15EFD"/>
    <w:rsid w:val="00C207E2"/>
    <w:rsid w:val="00C22373"/>
    <w:rsid w:val="00C2567B"/>
    <w:rsid w:val="00C312DB"/>
    <w:rsid w:val="00C31FE4"/>
    <w:rsid w:val="00C33C51"/>
    <w:rsid w:val="00C3567D"/>
    <w:rsid w:val="00C57428"/>
    <w:rsid w:val="00C61007"/>
    <w:rsid w:val="00C616FB"/>
    <w:rsid w:val="00C641C7"/>
    <w:rsid w:val="00C64D0F"/>
    <w:rsid w:val="00C65551"/>
    <w:rsid w:val="00C666CD"/>
    <w:rsid w:val="00C7325B"/>
    <w:rsid w:val="00C755ED"/>
    <w:rsid w:val="00C813E6"/>
    <w:rsid w:val="00C81CF1"/>
    <w:rsid w:val="00C82660"/>
    <w:rsid w:val="00C826A9"/>
    <w:rsid w:val="00C846F7"/>
    <w:rsid w:val="00C87194"/>
    <w:rsid w:val="00C87F9B"/>
    <w:rsid w:val="00C92944"/>
    <w:rsid w:val="00CA174F"/>
    <w:rsid w:val="00CA4DF6"/>
    <w:rsid w:val="00CB273E"/>
    <w:rsid w:val="00CB44CB"/>
    <w:rsid w:val="00CB4C60"/>
    <w:rsid w:val="00CD3ED7"/>
    <w:rsid w:val="00CD599F"/>
    <w:rsid w:val="00CD7770"/>
    <w:rsid w:val="00CE66B2"/>
    <w:rsid w:val="00CE7A44"/>
    <w:rsid w:val="00CF1094"/>
    <w:rsid w:val="00CF1421"/>
    <w:rsid w:val="00D127BF"/>
    <w:rsid w:val="00D13BF5"/>
    <w:rsid w:val="00D15027"/>
    <w:rsid w:val="00D205D2"/>
    <w:rsid w:val="00D21D95"/>
    <w:rsid w:val="00D2700A"/>
    <w:rsid w:val="00D3463A"/>
    <w:rsid w:val="00D37883"/>
    <w:rsid w:val="00D53BD4"/>
    <w:rsid w:val="00D56E31"/>
    <w:rsid w:val="00D64783"/>
    <w:rsid w:val="00D714FF"/>
    <w:rsid w:val="00D921D4"/>
    <w:rsid w:val="00D95C08"/>
    <w:rsid w:val="00DA5190"/>
    <w:rsid w:val="00DA5240"/>
    <w:rsid w:val="00DB0DB5"/>
    <w:rsid w:val="00DB1CE3"/>
    <w:rsid w:val="00DB6E42"/>
    <w:rsid w:val="00DB7226"/>
    <w:rsid w:val="00DC0143"/>
    <w:rsid w:val="00DC1DF8"/>
    <w:rsid w:val="00DC21A2"/>
    <w:rsid w:val="00DC7C9E"/>
    <w:rsid w:val="00DD34D8"/>
    <w:rsid w:val="00DD37EB"/>
    <w:rsid w:val="00DD4B39"/>
    <w:rsid w:val="00DE40F0"/>
    <w:rsid w:val="00DE71E9"/>
    <w:rsid w:val="00DF47B0"/>
    <w:rsid w:val="00DF58EF"/>
    <w:rsid w:val="00DF6BCB"/>
    <w:rsid w:val="00E00964"/>
    <w:rsid w:val="00E02359"/>
    <w:rsid w:val="00E02A16"/>
    <w:rsid w:val="00E02C46"/>
    <w:rsid w:val="00E0381E"/>
    <w:rsid w:val="00E03DC1"/>
    <w:rsid w:val="00E03FC4"/>
    <w:rsid w:val="00E06F1E"/>
    <w:rsid w:val="00E16993"/>
    <w:rsid w:val="00E234C3"/>
    <w:rsid w:val="00E26497"/>
    <w:rsid w:val="00E41781"/>
    <w:rsid w:val="00E423EF"/>
    <w:rsid w:val="00E47B29"/>
    <w:rsid w:val="00E5591F"/>
    <w:rsid w:val="00E56BCB"/>
    <w:rsid w:val="00E65FCB"/>
    <w:rsid w:val="00E669B9"/>
    <w:rsid w:val="00E86712"/>
    <w:rsid w:val="00E968D3"/>
    <w:rsid w:val="00E96C59"/>
    <w:rsid w:val="00EA1E8E"/>
    <w:rsid w:val="00EA58BA"/>
    <w:rsid w:val="00EA5E20"/>
    <w:rsid w:val="00EB7304"/>
    <w:rsid w:val="00EC0842"/>
    <w:rsid w:val="00EC0936"/>
    <w:rsid w:val="00EC25A9"/>
    <w:rsid w:val="00EC2E08"/>
    <w:rsid w:val="00EC7C37"/>
    <w:rsid w:val="00ED1F49"/>
    <w:rsid w:val="00EE1A82"/>
    <w:rsid w:val="00EE1C49"/>
    <w:rsid w:val="00EF107E"/>
    <w:rsid w:val="00EF4BDA"/>
    <w:rsid w:val="00EF64C5"/>
    <w:rsid w:val="00F010ED"/>
    <w:rsid w:val="00F03DE1"/>
    <w:rsid w:val="00F22ECD"/>
    <w:rsid w:val="00F30A24"/>
    <w:rsid w:val="00F32FC4"/>
    <w:rsid w:val="00F346B0"/>
    <w:rsid w:val="00F35CFD"/>
    <w:rsid w:val="00F35D56"/>
    <w:rsid w:val="00F4082F"/>
    <w:rsid w:val="00F43FC5"/>
    <w:rsid w:val="00F54B96"/>
    <w:rsid w:val="00F60A89"/>
    <w:rsid w:val="00F60D1B"/>
    <w:rsid w:val="00F635E8"/>
    <w:rsid w:val="00F66E87"/>
    <w:rsid w:val="00F71C14"/>
    <w:rsid w:val="00F76B6C"/>
    <w:rsid w:val="00F86C27"/>
    <w:rsid w:val="00F97F9C"/>
    <w:rsid w:val="00FA5A57"/>
    <w:rsid w:val="00FA7332"/>
    <w:rsid w:val="00FB0AC4"/>
    <w:rsid w:val="00FB4AD7"/>
    <w:rsid w:val="00FB6485"/>
    <w:rsid w:val="00FB70B7"/>
    <w:rsid w:val="00FC73C0"/>
    <w:rsid w:val="00FD0DDF"/>
    <w:rsid w:val="00FD1535"/>
    <w:rsid w:val="00FD34B8"/>
    <w:rsid w:val="00FD4675"/>
    <w:rsid w:val="00FE20A0"/>
    <w:rsid w:val="00FE7BDA"/>
    <w:rsid w:val="00FF294B"/>
    <w:rsid w:val="00FF3C28"/>
    <w:rsid w:val="00FF40F5"/>
    <w:rsid w:val="00FF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0C7C86"/>
  <w15:docId w15:val="{13E9AAB0-5644-4835-A410-B4BB275F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2510"/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6441F7"/>
    <w:pPr>
      <w:spacing w:after="100"/>
      <w:ind w:left="400"/>
    </w:pPr>
  </w:style>
  <w:style w:type="paragraph" w:styleId="Poprawka">
    <w:name w:val="Revision"/>
    <w:hidden/>
    <w:uiPriority w:val="99"/>
    <w:semiHidden/>
    <w:rsid w:val="00EE1C49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F0C34-74D6-45B5-9EFE-5A2C767E55B7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D1DEC0D-3938-4DA0-9496-9EAE9AFDB3E2}"/>
</file>

<file path=customXml/itemProps3.xml><?xml version="1.0" encoding="utf-8"?>
<ds:datastoreItem xmlns:ds="http://schemas.openxmlformats.org/officeDocument/2006/customXml" ds:itemID="{67215931-EC2E-491E-A78A-C3FEBF1B7E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788BC8-184B-4BCD-ACE9-5DDBC7D2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35</Pages>
  <Words>10578</Words>
  <Characters>63474</Characters>
  <Application>Microsoft Office Word</Application>
  <DocSecurity>0</DocSecurity>
  <Lines>528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Jeżak Radosław</cp:lastModifiedBy>
  <cp:revision>8</cp:revision>
  <cp:lastPrinted>2024-07-02T08:15:00Z</cp:lastPrinted>
  <dcterms:created xsi:type="dcterms:W3CDTF">2024-06-21T11:07:00Z</dcterms:created>
  <dcterms:modified xsi:type="dcterms:W3CDTF">2024-07-02T08:15:00Z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